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FE" w:rsidRPr="0067233E" w:rsidRDefault="0067233E" w:rsidP="0067233E">
      <w:pPr>
        <w:spacing w:after="0"/>
        <w:rPr>
          <w:rFonts w:ascii="Gungsuh" w:eastAsia="Gungsuh" w:hAnsi="Gungsuh"/>
          <w:b/>
          <w:sz w:val="48"/>
        </w:rPr>
      </w:pPr>
      <w:r w:rsidRPr="0067233E">
        <w:rPr>
          <w:rFonts w:ascii="Gungsuh" w:eastAsia="Gungsuh" w:hAnsi="Gungsuh"/>
          <w:b/>
          <w:sz w:val="48"/>
        </w:rPr>
        <w:t xml:space="preserve">Immunology </w:t>
      </w:r>
    </w:p>
    <w:p w:rsidR="0067233E" w:rsidRDefault="0067233E" w:rsidP="0067233E">
      <w:pPr>
        <w:spacing w:after="0"/>
      </w:pPr>
    </w:p>
    <w:p w:rsidR="0067233E" w:rsidRPr="0067233E" w:rsidRDefault="0067233E" w:rsidP="0067233E">
      <w:pPr>
        <w:spacing w:after="0"/>
        <w:rPr>
          <w:rFonts w:ascii="Georgia" w:hAnsi="Georgia"/>
          <w:sz w:val="32"/>
        </w:rPr>
      </w:pPr>
      <w:r w:rsidRPr="0067233E">
        <w:rPr>
          <w:rFonts w:ascii="Georgia" w:hAnsi="Georgia"/>
          <w:sz w:val="32"/>
        </w:rPr>
        <w:t>Innate vs. Adaptive Immunity</w:t>
      </w:r>
    </w:p>
    <w:tbl>
      <w:tblPr>
        <w:tblW w:w="10620" w:type="dxa"/>
        <w:tblInd w:w="10" w:type="dxa"/>
        <w:tblLook w:val="04A0" w:firstRow="1" w:lastRow="0" w:firstColumn="1" w:lastColumn="0" w:noHBand="0" w:noVBand="1"/>
      </w:tblPr>
      <w:tblGrid>
        <w:gridCol w:w="5549"/>
        <w:gridCol w:w="5140"/>
      </w:tblGrid>
      <w:tr w:rsidR="0067233E" w:rsidRPr="0067233E" w:rsidTr="0067233E">
        <w:trPr>
          <w:trHeight w:val="615"/>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33E" w:rsidRPr="0067233E" w:rsidRDefault="0067233E" w:rsidP="0067233E">
            <w:pPr>
              <w:spacing w:after="0" w:line="240" w:lineRule="auto"/>
              <w:jc w:val="center"/>
              <w:rPr>
                <w:rFonts w:ascii="Calibri" w:eastAsia="Times New Roman" w:hAnsi="Calibri" w:cs="Times New Roman"/>
                <w:b/>
                <w:bCs/>
                <w:color w:val="000000"/>
                <w:sz w:val="36"/>
                <w:szCs w:val="36"/>
              </w:rPr>
            </w:pPr>
            <w:r w:rsidRPr="0067233E">
              <w:rPr>
                <w:rFonts w:ascii="Calibri" w:eastAsia="Times New Roman" w:hAnsi="Calibri" w:cs="Times New Roman"/>
                <w:b/>
                <w:bCs/>
                <w:color w:val="000000"/>
                <w:sz w:val="36"/>
                <w:szCs w:val="36"/>
              </w:rPr>
              <w:t>Innate Immunity</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rsidR="0067233E" w:rsidRPr="0067233E" w:rsidRDefault="0067233E" w:rsidP="0067233E">
            <w:pPr>
              <w:spacing w:after="0" w:line="240" w:lineRule="auto"/>
              <w:jc w:val="center"/>
              <w:rPr>
                <w:rFonts w:ascii="Calibri" w:eastAsia="Times New Roman" w:hAnsi="Calibri" w:cs="Times New Roman"/>
                <w:b/>
                <w:bCs/>
                <w:color w:val="000000"/>
                <w:sz w:val="36"/>
                <w:szCs w:val="36"/>
              </w:rPr>
            </w:pPr>
            <w:r w:rsidRPr="0067233E">
              <w:rPr>
                <w:rFonts w:ascii="Calibri" w:eastAsia="Times New Roman" w:hAnsi="Calibri" w:cs="Times New Roman"/>
                <w:b/>
                <w:bCs/>
                <w:color w:val="000000"/>
                <w:sz w:val="36"/>
                <w:szCs w:val="36"/>
              </w:rPr>
              <w:t>Adaptive Immunity</w:t>
            </w:r>
          </w:p>
        </w:tc>
      </w:tr>
      <w:tr w:rsidR="0067233E" w:rsidRPr="0067233E" w:rsidTr="0067233E">
        <w:trPr>
          <w:trHeight w:val="975"/>
        </w:trPr>
        <w:tc>
          <w:tcPr>
            <w:tcW w:w="5480" w:type="dxa"/>
            <w:tcBorders>
              <w:top w:val="nil"/>
              <w:left w:val="single" w:sz="12" w:space="0" w:color="000000"/>
              <w:bottom w:val="single" w:sz="12" w:space="0" w:color="000000"/>
              <w:right w:val="single" w:sz="12" w:space="0" w:color="000000"/>
            </w:tcBorders>
            <w:shd w:val="clear" w:color="auto" w:fill="auto"/>
            <w:vAlign w:val="center"/>
            <w:hideMark/>
          </w:tcPr>
          <w:p w:rsidR="0067233E" w:rsidRPr="0067233E" w:rsidRDefault="0067233E" w:rsidP="0067233E">
            <w:pPr>
              <w:spacing w:after="0" w:line="240" w:lineRule="auto"/>
              <w:jc w:val="center"/>
              <w:rPr>
                <w:rFonts w:ascii="Georgia" w:eastAsia="Times New Roman" w:hAnsi="Georgia" w:cs="Times New Roman"/>
                <w:sz w:val="24"/>
                <w:szCs w:val="24"/>
              </w:rPr>
            </w:pPr>
            <w:r w:rsidRPr="0067233E">
              <w:rPr>
                <w:rFonts w:ascii="Georgia" w:eastAsia="Times New Roman" w:hAnsi="Georgia" w:cs="Times New Roman"/>
                <w:sz w:val="24"/>
                <w:szCs w:val="24"/>
              </w:rPr>
              <w:t>Pathogen recognized by receptors encoded in the germline</w:t>
            </w:r>
          </w:p>
        </w:tc>
        <w:tc>
          <w:tcPr>
            <w:tcW w:w="5140" w:type="dxa"/>
            <w:tcBorders>
              <w:top w:val="nil"/>
              <w:left w:val="nil"/>
              <w:bottom w:val="single" w:sz="12" w:space="0" w:color="000000"/>
              <w:right w:val="single" w:sz="12" w:space="0" w:color="000000"/>
            </w:tcBorders>
            <w:shd w:val="clear" w:color="auto" w:fill="auto"/>
            <w:vAlign w:val="center"/>
            <w:hideMark/>
          </w:tcPr>
          <w:p w:rsidR="0067233E" w:rsidRPr="0067233E" w:rsidRDefault="0067233E" w:rsidP="0067233E">
            <w:pPr>
              <w:spacing w:after="0" w:line="240" w:lineRule="auto"/>
              <w:jc w:val="center"/>
              <w:rPr>
                <w:rFonts w:ascii="Georgia" w:eastAsia="Times New Roman" w:hAnsi="Georgia" w:cs="Times New Roman"/>
                <w:sz w:val="24"/>
                <w:szCs w:val="24"/>
              </w:rPr>
            </w:pPr>
            <w:r w:rsidRPr="0067233E">
              <w:rPr>
                <w:rFonts w:ascii="Georgia" w:eastAsia="Times New Roman" w:hAnsi="Georgia" w:cs="Times New Roman"/>
                <w:sz w:val="24"/>
                <w:szCs w:val="24"/>
              </w:rPr>
              <w:t>Pathogen recognized by receptors generated randomly</w:t>
            </w:r>
          </w:p>
        </w:tc>
      </w:tr>
      <w:tr w:rsidR="0067233E" w:rsidRPr="0067233E" w:rsidTr="0067233E">
        <w:trPr>
          <w:trHeight w:val="1605"/>
        </w:trPr>
        <w:tc>
          <w:tcPr>
            <w:tcW w:w="5480" w:type="dxa"/>
            <w:tcBorders>
              <w:top w:val="nil"/>
              <w:left w:val="single" w:sz="12" w:space="0" w:color="000000"/>
              <w:bottom w:val="single" w:sz="12" w:space="0" w:color="000000"/>
              <w:right w:val="single" w:sz="12" w:space="0" w:color="000000"/>
            </w:tcBorders>
            <w:shd w:val="clear" w:color="auto" w:fill="auto"/>
            <w:vAlign w:val="center"/>
            <w:hideMark/>
          </w:tcPr>
          <w:p w:rsidR="0067233E" w:rsidRPr="0067233E" w:rsidRDefault="0067233E" w:rsidP="0067233E">
            <w:pPr>
              <w:spacing w:after="0" w:line="240" w:lineRule="auto"/>
              <w:jc w:val="center"/>
              <w:rPr>
                <w:rFonts w:ascii="Georgia" w:eastAsia="Times New Roman" w:hAnsi="Georgia" w:cs="Times New Roman"/>
                <w:sz w:val="24"/>
                <w:szCs w:val="24"/>
              </w:rPr>
            </w:pPr>
            <w:r w:rsidRPr="0067233E">
              <w:rPr>
                <w:rFonts w:ascii="Georgia" w:eastAsia="Times New Roman" w:hAnsi="Georgia" w:cs="Times New Roman"/>
                <w:sz w:val="24"/>
                <w:szCs w:val="24"/>
              </w:rPr>
              <w:t>Receptors have broad specificity, i.e., recognize many related molecular structures called PAMPs (</w:t>
            </w:r>
            <w:r w:rsidRPr="0067233E">
              <w:rPr>
                <w:rFonts w:ascii="Georgia" w:eastAsia="Times New Roman" w:hAnsi="Georgia" w:cs="Times New Roman"/>
                <w:b/>
                <w:bCs/>
                <w:sz w:val="24"/>
                <w:szCs w:val="24"/>
              </w:rPr>
              <w:t>p</w:t>
            </w:r>
            <w:r w:rsidRPr="0067233E">
              <w:rPr>
                <w:rFonts w:ascii="Georgia" w:eastAsia="Times New Roman" w:hAnsi="Georgia" w:cs="Times New Roman"/>
                <w:sz w:val="24"/>
                <w:szCs w:val="24"/>
              </w:rPr>
              <w:t>athogen-</w:t>
            </w:r>
            <w:r w:rsidRPr="0067233E">
              <w:rPr>
                <w:rFonts w:ascii="Georgia" w:eastAsia="Times New Roman" w:hAnsi="Georgia" w:cs="Times New Roman"/>
                <w:b/>
                <w:bCs/>
                <w:sz w:val="24"/>
                <w:szCs w:val="24"/>
              </w:rPr>
              <w:t>a</w:t>
            </w:r>
            <w:r w:rsidRPr="0067233E">
              <w:rPr>
                <w:rFonts w:ascii="Georgia" w:eastAsia="Times New Roman" w:hAnsi="Georgia" w:cs="Times New Roman"/>
                <w:sz w:val="24"/>
                <w:szCs w:val="24"/>
              </w:rPr>
              <w:t>ssociated </w:t>
            </w:r>
            <w:r w:rsidRPr="0067233E">
              <w:rPr>
                <w:rFonts w:ascii="Georgia" w:eastAsia="Times New Roman" w:hAnsi="Georgia" w:cs="Times New Roman"/>
                <w:b/>
                <w:bCs/>
                <w:sz w:val="24"/>
                <w:szCs w:val="24"/>
              </w:rPr>
              <w:t>m</w:t>
            </w:r>
            <w:r w:rsidRPr="0067233E">
              <w:rPr>
                <w:rFonts w:ascii="Georgia" w:eastAsia="Times New Roman" w:hAnsi="Georgia" w:cs="Times New Roman"/>
                <w:sz w:val="24"/>
                <w:szCs w:val="24"/>
              </w:rPr>
              <w:t>olecular </w:t>
            </w:r>
            <w:r w:rsidRPr="0067233E">
              <w:rPr>
                <w:rFonts w:ascii="Georgia" w:eastAsia="Times New Roman" w:hAnsi="Georgia" w:cs="Times New Roman"/>
                <w:b/>
                <w:bCs/>
                <w:sz w:val="24"/>
                <w:szCs w:val="24"/>
              </w:rPr>
              <w:t>p</w:t>
            </w:r>
            <w:r w:rsidRPr="0067233E">
              <w:rPr>
                <w:rFonts w:ascii="Georgia" w:eastAsia="Times New Roman" w:hAnsi="Georgia" w:cs="Times New Roman"/>
                <w:sz w:val="24"/>
                <w:szCs w:val="24"/>
              </w:rPr>
              <w:t>atterns)</w:t>
            </w:r>
          </w:p>
        </w:tc>
        <w:tc>
          <w:tcPr>
            <w:tcW w:w="5140" w:type="dxa"/>
            <w:tcBorders>
              <w:top w:val="nil"/>
              <w:left w:val="nil"/>
              <w:bottom w:val="single" w:sz="12" w:space="0" w:color="000000"/>
              <w:right w:val="single" w:sz="12" w:space="0" w:color="000000"/>
            </w:tcBorders>
            <w:shd w:val="clear" w:color="auto" w:fill="auto"/>
            <w:vAlign w:val="center"/>
            <w:hideMark/>
          </w:tcPr>
          <w:p w:rsidR="0067233E" w:rsidRPr="0067233E" w:rsidRDefault="00C23733" w:rsidP="0067233E">
            <w:pPr>
              <w:spacing w:after="0" w:line="240" w:lineRule="auto"/>
              <w:jc w:val="center"/>
              <w:rPr>
                <w:rFonts w:ascii="Georgia" w:eastAsia="Times New Roman" w:hAnsi="Georgia" w:cs="Times New Roman"/>
                <w:sz w:val="24"/>
                <w:szCs w:val="24"/>
              </w:rPr>
            </w:pPr>
            <w:hyperlink r:id="rId7" w:anchor="epitope" w:history="1">
              <w:r w:rsidR="0067233E" w:rsidRPr="0067233E">
                <w:rPr>
                  <w:rFonts w:ascii="Georgia" w:eastAsia="Times New Roman" w:hAnsi="Georgia" w:cs="Times New Roman"/>
                  <w:sz w:val="24"/>
                  <w:szCs w:val="24"/>
                </w:rPr>
                <w:t>Receptors have very narrow specificity; i.e., recognize a particular epitope</w:t>
              </w:r>
            </w:hyperlink>
          </w:p>
        </w:tc>
      </w:tr>
      <w:tr w:rsidR="0067233E" w:rsidRPr="0067233E" w:rsidTr="0067233E">
        <w:trPr>
          <w:trHeight w:val="1740"/>
        </w:trPr>
        <w:tc>
          <w:tcPr>
            <w:tcW w:w="5480" w:type="dxa"/>
            <w:tcBorders>
              <w:top w:val="nil"/>
              <w:left w:val="single" w:sz="12" w:space="0" w:color="000000"/>
              <w:bottom w:val="single" w:sz="12" w:space="0" w:color="000000"/>
              <w:right w:val="single" w:sz="12" w:space="0" w:color="000000"/>
            </w:tcBorders>
            <w:shd w:val="clear" w:color="auto" w:fill="auto"/>
            <w:vAlign w:val="center"/>
            <w:hideMark/>
          </w:tcPr>
          <w:p w:rsidR="0067233E" w:rsidRPr="0067233E" w:rsidRDefault="00C23733" w:rsidP="0067233E">
            <w:pPr>
              <w:spacing w:after="0" w:line="240" w:lineRule="auto"/>
              <w:jc w:val="center"/>
              <w:rPr>
                <w:rFonts w:ascii="Georgia" w:eastAsia="Times New Roman" w:hAnsi="Georgia" w:cs="Times New Roman"/>
                <w:sz w:val="24"/>
                <w:szCs w:val="24"/>
              </w:rPr>
            </w:pPr>
            <w:hyperlink r:id="rId8" w:anchor="polysaccharide" w:history="1">
              <w:r w:rsidR="0067233E" w:rsidRPr="0067233E">
                <w:rPr>
                  <w:rFonts w:ascii="Georgia" w:eastAsia="Times New Roman" w:hAnsi="Georgia" w:cs="Times New Roman"/>
                  <w:sz w:val="24"/>
                  <w:szCs w:val="24"/>
                </w:rPr>
                <w:t>PAMPs are essential polysaccharides and polynucleotides that differ little from one pathogen to another but are not found in the host.</w:t>
              </w:r>
            </w:hyperlink>
          </w:p>
        </w:tc>
        <w:tc>
          <w:tcPr>
            <w:tcW w:w="5140" w:type="dxa"/>
            <w:tcBorders>
              <w:top w:val="nil"/>
              <w:left w:val="nil"/>
              <w:bottom w:val="single" w:sz="12" w:space="0" w:color="000000"/>
              <w:right w:val="single" w:sz="12" w:space="0" w:color="000000"/>
            </w:tcBorders>
            <w:shd w:val="clear" w:color="auto" w:fill="auto"/>
            <w:vAlign w:val="center"/>
            <w:hideMark/>
          </w:tcPr>
          <w:p w:rsidR="0067233E" w:rsidRPr="0067233E" w:rsidRDefault="00C23733" w:rsidP="0067233E">
            <w:pPr>
              <w:spacing w:after="0" w:line="240" w:lineRule="auto"/>
              <w:jc w:val="center"/>
              <w:rPr>
                <w:rFonts w:ascii="Georgia" w:eastAsia="Times New Roman" w:hAnsi="Georgia" w:cs="Times New Roman"/>
                <w:sz w:val="24"/>
                <w:szCs w:val="24"/>
              </w:rPr>
            </w:pPr>
            <w:hyperlink r:id="rId9" w:history="1">
              <w:r w:rsidR="0067233E" w:rsidRPr="0067233E">
                <w:rPr>
                  <w:rFonts w:ascii="Georgia" w:eastAsia="Times New Roman" w:hAnsi="Georgia" w:cs="Times New Roman"/>
                  <w:sz w:val="24"/>
                  <w:szCs w:val="24"/>
                </w:rPr>
                <w:t>Most epitopes are derived from polypeptides (proteins) and reflect the individuality of the pathogen.</w:t>
              </w:r>
            </w:hyperlink>
          </w:p>
        </w:tc>
      </w:tr>
      <w:tr w:rsidR="0067233E" w:rsidRPr="0067233E" w:rsidTr="0067233E">
        <w:trPr>
          <w:trHeight w:val="1260"/>
        </w:trPr>
        <w:tc>
          <w:tcPr>
            <w:tcW w:w="5480" w:type="dxa"/>
            <w:tcBorders>
              <w:top w:val="nil"/>
              <w:left w:val="single" w:sz="12" w:space="0" w:color="000000"/>
              <w:bottom w:val="single" w:sz="12" w:space="0" w:color="000000"/>
              <w:right w:val="single" w:sz="12" w:space="0" w:color="000000"/>
            </w:tcBorders>
            <w:shd w:val="clear" w:color="auto" w:fill="auto"/>
            <w:vAlign w:val="center"/>
            <w:hideMark/>
          </w:tcPr>
          <w:p w:rsidR="0067233E" w:rsidRPr="0067233E" w:rsidRDefault="0067233E" w:rsidP="0067233E">
            <w:pPr>
              <w:spacing w:after="0" w:line="240" w:lineRule="auto"/>
              <w:jc w:val="center"/>
              <w:rPr>
                <w:rFonts w:ascii="Georgia" w:eastAsia="Times New Roman" w:hAnsi="Georgia" w:cs="Times New Roman"/>
                <w:sz w:val="24"/>
                <w:szCs w:val="24"/>
              </w:rPr>
            </w:pPr>
            <w:r w:rsidRPr="0067233E">
              <w:rPr>
                <w:rFonts w:ascii="Georgia" w:eastAsia="Times New Roman" w:hAnsi="Georgia" w:cs="Times New Roman"/>
                <w:sz w:val="24"/>
                <w:szCs w:val="24"/>
              </w:rPr>
              <w:t>Receptors are PRRs (</w:t>
            </w:r>
            <w:r w:rsidRPr="0067233E">
              <w:rPr>
                <w:rFonts w:ascii="Georgia" w:eastAsia="Times New Roman" w:hAnsi="Georgia" w:cs="Times New Roman"/>
                <w:b/>
                <w:bCs/>
                <w:sz w:val="24"/>
                <w:szCs w:val="24"/>
              </w:rPr>
              <w:t>p</w:t>
            </w:r>
            <w:r w:rsidRPr="0067233E">
              <w:rPr>
                <w:rFonts w:ascii="Georgia" w:eastAsia="Times New Roman" w:hAnsi="Georgia" w:cs="Times New Roman"/>
                <w:sz w:val="24"/>
                <w:szCs w:val="24"/>
              </w:rPr>
              <w:t>attern </w:t>
            </w:r>
            <w:r w:rsidRPr="0067233E">
              <w:rPr>
                <w:rFonts w:ascii="Georgia" w:eastAsia="Times New Roman" w:hAnsi="Georgia" w:cs="Times New Roman"/>
                <w:b/>
                <w:bCs/>
                <w:sz w:val="24"/>
                <w:szCs w:val="24"/>
              </w:rPr>
              <w:t>r</w:t>
            </w:r>
            <w:r w:rsidRPr="0067233E">
              <w:rPr>
                <w:rFonts w:ascii="Georgia" w:eastAsia="Times New Roman" w:hAnsi="Georgia" w:cs="Times New Roman"/>
                <w:sz w:val="24"/>
                <w:szCs w:val="24"/>
              </w:rPr>
              <w:t>ecognition </w:t>
            </w:r>
            <w:r w:rsidRPr="0067233E">
              <w:rPr>
                <w:rFonts w:ascii="Georgia" w:eastAsia="Times New Roman" w:hAnsi="Georgia" w:cs="Times New Roman"/>
                <w:b/>
                <w:bCs/>
                <w:sz w:val="24"/>
                <w:szCs w:val="24"/>
              </w:rPr>
              <w:t>r</w:t>
            </w:r>
            <w:r w:rsidRPr="0067233E">
              <w:rPr>
                <w:rFonts w:ascii="Georgia" w:eastAsia="Times New Roman" w:hAnsi="Georgia" w:cs="Times New Roman"/>
                <w:sz w:val="24"/>
                <w:szCs w:val="24"/>
              </w:rPr>
              <w:t>eceptors)</w:t>
            </w:r>
          </w:p>
        </w:tc>
        <w:tc>
          <w:tcPr>
            <w:tcW w:w="5140" w:type="dxa"/>
            <w:tcBorders>
              <w:top w:val="nil"/>
              <w:left w:val="nil"/>
              <w:bottom w:val="single" w:sz="12" w:space="0" w:color="000000"/>
              <w:right w:val="single" w:sz="12" w:space="0" w:color="000000"/>
            </w:tcBorders>
            <w:shd w:val="clear" w:color="auto" w:fill="auto"/>
            <w:vAlign w:val="center"/>
            <w:hideMark/>
          </w:tcPr>
          <w:p w:rsidR="0067233E" w:rsidRPr="0067233E" w:rsidRDefault="0067233E" w:rsidP="0067233E">
            <w:pPr>
              <w:spacing w:after="0" w:line="240" w:lineRule="auto"/>
              <w:jc w:val="center"/>
              <w:rPr>
                <w:rFonts w:ascii="Georgia" w:eastAsia="Times New Roman" w:hAnsi="Georgia" w:cs="Times New Roman"/>
                <w:sz w:val="24"/>
                <w:szCs w:val="24"/>
              </w:rPr>
            </w:pPr>
            <w:r w:rsidRPr="0067233E">
              <w:rPr>
                <w:rFonts w:ascii="Georgia" w:eastAsia="Times New Roman" w:hAnsi="Georgia" w:cs="Times New Roman"/>
                <w:sz w:val="24"/>
                <w:szCs w:val="24"/>
              </w:rPr>
              <w:t>In jawed vertebrates, the receptors are B-cell (</w:t>
            </w:r>
            <w:r w:rsidRPr="0067233E">
              <w:rPr>
                <w:rFonts w:ascii="Georgia" w:eastAsia="Times New Roman" w:hAnsi="Georgia" w:cs="Times New Roman"/>
                <w:b/>
                <w:bCs/>
                <w:sz w:val="24"/>
                <w:szCs w:val="24"/>
              </w:rPr>
              <w:t>BCR</w:t>
            </w:r>
            <w:r w:rsidRPr="0067233E">
              <w:rPr>
                <w:rFonts w:ascii="Georgia" w:eastAsia="Times New Roman" w:hAnsi="Georgia" w:cs="Times New Roman"/>
                <w:sz w:val="24"/>
                <w:szCs w:val="24"/>
              </w:rPr>
              <w:t>) and T-cell (</w:t>
            </w:r>
            <w:r w:rsidRPr="0067233E">
              <w:rPr>
                <w:rFonts w:ascii="Georgia" w:eastAsia="Times New Roman" w:hAnsi="Georgia" w:cs="Times New Roman"/>
                <w:b/>
                <w:bCs/>
                <w:sz w:val="24"/>
                <w:szCs w:val="24"/>
              </w:rPr>
              <w:t>TCR</w:t>
            </w:r>
            <w:r w:rsidRPr="0067233E">
              <w:rPr>
                <w:rFonts w:ascii="Georgia" w:eastAsia="Times New Roman" w:hAnsi="Georgia" w:cs="Times New Roman"/>
                <w:sz w:val="24"/>
                <w:szCs w:val="24"/>
              </w:rPr>
              <w:t>) receptors for antigen</w:t>
            </w:r>
          </w:p>
        </w:tc>
      </w:tr>
      <w:tr w:rsidR="0067233E" w:rsidRPr="0067233E" w:rsidTr="0067233E">
        <w:trPr>
          <w:trHeight w:val="1245"/>
        </w:trPr>
        <w:tc>
          <w:tcPr>
            <w:tcW w:w="5480" w:type="dxa"/>
            <w:tcBorders>
              <w:top w:val="nil"/>
              <w:left w:val="single" w:sz="12" w:space="0" w:color="000000"/>
              <w:bottom w:val="single" w:sz="12" w:space="0" w:color="000000"/>
              <w:right w:val="single" w:sz="12" w:space="0" w:color="000000"/>
            </w:tcBorders>
            <w:shd w:val="clear" w:color="auto" w:fill="auto"/>
            <w:vAlign w:val="center"/>
            <w:hideMark/>
          </w:tcPr>
          <w:p w:rsidR="0067233E" w:rsidRPr="0067233E" w:rsidRDefault="0067233E" w:rsidP="0067233E">
            <w:pPr>
              <w:spacing w:after="0" w:line="240" w:lineRule="auto"/>
              <w:jc w:val="center"/>
              <w:rPr>
                <w:rFonts w:ascii="Georgia" w:eastAsia="Times New Roman" w:hAnsi="Georgia" w:cs="Times New Roman"/>
                <w:sz w:val="24"/>
                <w:szCs w:val="24"/>
              </w:rPr>
            </w:pPr>
            <w:r w:rsidRPr="0067233E">
              <w:rPr>
                <w:rFonts w:ascii="Georgia" w:eastAsia="Times New Roman" w:hAnsi="Georgia" w:cs="Times New Roman"/>
                <w:sz w:val="24"/>
                <w:szCs w:val="24"/>
              </w:rPr>
              <w:t>Immediate response</w:t>
            </w:r>
          </w:p>
        </w:tc>
        <w:tc>
          <w:tcPr>
            <w:tcW w:w="5140" w:type="dxa"/>
            <w:tcBorders>
              <w:top w:val="nil"/>
              <w:left w:val="nil"/>
              <w:bottom w:val="single" w:sz="12" w:space="0" w:color="000000"/>
              <w:right w:val="single" w:sz="12" w:space="0" w:color="000000"/>
            </w:tcBorders>
            <w:shd w:val="clear" w:color="auto" w:fill="auto"/>
            <w:vAlign w:val="center"/>
            <w:hideMark/>
          </w:tcPr>
          <w:p w:rsidR="0067233E" w:rsidRPr="0067233E" w:rsidRDefault="00C23733" w:rsidP="0067233E">
            <w:pPr>
              <w:spacing w:after="0" w:line="240" w:lineRule="auto"/>
              <w:jc w:val="center"/>
              <w:rPr>
                <w:rFonts w:ascii="Georgia" w:eastAsia="Times New Roman" w:hAnsi="Georgia" w:cs="Times New Roman"/>
                <w:sz w:val="24"/>
                <w:szCs w:val="24"/>
              </w:rPr>
            </w:pPr>
            <w:hyperlink r:id="rId10" w:history="1">
              <w:r w:rsidR="0067233E" w:rsidRPr="0067233E">
                <w:rPr>
                  <w:rFonts w:ascii="Georgia" w:eastAsia="Times New Roman" w:hAnsi="Georgia" w:cs="Times New Roman"/>
                  <w:sz w:val="24"/>
                  <w:szCs w:val="24"/>
                </w:rPr>
                <w:t>Slow (3–5 days) response (because of the need for clones of responding cells to develop)</w:t>
              </w:r>
            </w:hyperlink>
          </w:p>
        </w:tc>
      </w:tr>
      <w:tr w:rsidR="0067233E" w:rsidRPr="0067233E" w:rsidTr="0067233E">
        <w:trPr>
          <w:trHeight w:val="825"/>
        </w:trPr>
        <w:tc>
          <w:tcPr>
            <w:tcW w:w="5480" w:type="dxa"/>
            <w:tcBorders>
              <w:top w:val="nil"/>
              <w:left w:val="single" w:sz="12" w:space="0" w:color="000000"/>
              <w:bottom w:val="single" w:sz="12" w:space="0" w:color="000000"/>
              <w:right w:val="single" w:sz="12" w:space="0" w:color="000000"/>
            </w:tcBorders>
            <w:shd w:val="clear" w:color="auto" w:fill="auto"/>
            <w:vAlign w:val="center"/>
            <w:hideMark/>
          </w:tcPr>
          <w:p w:rsidR="0067233E" w:rsidRPr="0067233E" w:rsidRDefault="0067233E" w:rsidP="0067233E">
            <w:pPr>
              <w:spacing w:after="0" w:line="240" w:lineRule="auto"/>
              <w:jc w:val="center"/>
              <w:rPr>
                <w:rFonts w:ascii="Georgia" w:eastAsia="Times New Roman" w:hAnsi="Georgia" w:cs="Times New Roman"/>
                <w:sz w:val="24"/>
                <w:szCs w:val="24"/>
              </w:rPr>
            </w:pPr>
            <w:r w:rsidRPr="0067233E">
              <w:rPr>
                <w:rFonts w:ascii="Georgia" w:eastAsia="Times New Roman" w:hAnsi="Georgia" w:cs="Times New Roman"/>
                <w:sz w:val="24"/>
                <w:szCs w:val="24"/>
              </w:rPr>
              <w:t>Little or no memory of prior exposure</w:t>
            </w:r>
          </w:p>
        </w:tc>
        <w:tc>
          <w:tcPr>
            <w:tcW w:w="5140" w:type="dxa"/>
            <w:tcBorders>
              <w:top w:val="nil"/>
              <w:left w:val="nil"/>
              <w:bottom w:val="single" w:sz="12" w:space="0" w:color="000000"/>
              <w:right w:val="single" w:sz="12" w:space="0" w:color="000000"/>
            </w:tcBorders>
            <w:shd w:val="clear" w:color="auto" w:fill="auto"/>
            <w:vAlign w:val="center"/>
            <w:hideMark/>
          </w:tcPr>
          <w:p w:rsidR="0067233E" w:rsidRPr="0067233E" w:rsidRDefault="00C23733" w:rsidP="0067233E">
            <w:pPr>
              <w:spacing w:after="0" w:line="240" w:lineRule="auto"/>
              <w:jc w:val="center"/>
              <w:rPr>
                <w:rFonts w:ascii="Georgia" w:eastAsia="Times New Roman" w:hAnsi="Georgia" w:cs="Times New Roman"/>
                <w:sz w:val="24"/>
                <w:szCs w:val="24"/>
              </w:rPr>
            </w:pPr>
            <w:hyperlink r:id="rId11" w:anchor="secondary" w:history="1">
              <w:r w:rsidR="0067233E" w:rsidRPr="0067233E">
                <w:rPr>
                  <w:rFonts w:ascii="Georgia" w:eastAsia="Times New Roman" w:hAnsi="Georgia" w:cs="Times New Roman"/>
                  <w:sz w:val="24"/>
                  <w:szCs w:val="24"/>
                </w:rPr>
                <w:t>Memory of prior exposure</w:t>
              </w:r>
            </w:hyperlink>
          </w:p>
        </w:tc>
      </w:tr>
      <w:tr w:rsidR="0067233E" w:rsidRPr="0067233E" w:rsidTr="0067233E">
        <w:trPr>
          <w:trHeight w:val="705"/>
        </w:trPr>
        <w:tc>
          <w:tcPr>
            <w:tcW w:w="5480" w:type="dxa"/>
            <w:tcBorders>
              <w:top w:val="nil"/>
              <w:left w:val="single" w:sz="12" w:space="0" w:color="000000"/>
              <w:bottom w:val="single" w:sz="12" w:space="0" w:color="000000"/>
              <w:right w:val="single" w:sz="12" w:space="0" w:color="000000"/>
            </w:tcBorders>
            <w:shd w:val="clear" w:color="auto" w:fill="auto"/>
            <w:vAlign w:val="center"/>
            <w:hideMark/>
          </w:tcPr>
          <w:p w:rsidR="0067233E" w:rsidRPr="0067233E" w:rsidRDefault="0067233E" w:rsidP="0067233E">
            <w:pPr>
              <w:spacing w:after="0" w:line="240" w:lineRule="auto"/>
              <w:jc w:val="center"/>
              <w:rPr>
                <w:rFonts w:ascii="Georgia" w:eastAsia="Times New Roman" w:hAnsi="Georgia" w:cs="Times New Roman"/>
                <w:sz w:val="24"/>
                <w:szCs w:val="24"/>
              </w:rPr>
            </w:pPr>
            <w:r w:rsidRPr="0067233E">
              <w:rPr>
                <w:rFonts w:ascii="Georgia" w:eastAsia="Times New Roman" w:hAnsi="Georgia" w:cs="Times New Roman"/>
                <w:sz w:val="24"/>
                <w:szCs w:val="24"/>
              </w:rPr>
              <w:t>Occurs in all metazoans</w:t>
            </w:r>
          </w:p>
        </w:tc>
        <w:tc>
          <w:tcPr>
            <w:tcW w:w="5140" w:type="dxa"/>
            <w:tcBorders>
              <w:top w:val="nil"/>
              <w:left w:val="nil"/>
              <w:bottom w:val="single" w:sz="12" w:space="0" w:color="000000"/>
              <w:right w:val="single" w:sz="12" w:space="0" w:color="000000"/>
            </w:tcBorders>
            <w:shd w:val="clear" w:color="auto" w:fill="auto"/>
            <w:vAlign w:val="center"/>
            <w:hideMark/>
          </w:tcPr>
          <w:p w:rsidR="0067233E" w:rsidRPr="0067233E" w:rsidRDefault="00C23733" w:rsidP="0067233E">
            <w:pPr>
              <w:spacing w:after="0" w:line="240" w:lineRule="auto"/>
              <w:jc w:val="center"/>
              <w:rPr>
                <w:rFonts w:ascii="Georgia" w:eastAsia="Times New Roman" w:hAnsi="Georgia" w:cs="Times New Roman"/>
                <w:sz w:val="24"/>
                <w:szCs w:val="24"/>
              </w:rPr>
            </w:pPr>
            <w:hyperlink r:id="rId12" w:anchor="Agnatha" w:history="1">
              <w:r w:rsidR="0067233E" w:rsidRPr="0067233E">
                <w:rPr>
                  <w:rFonts w:ascii="Georgia" w:eastAsia="Times New Roman" w:hAnsi="Georgia" w:cs="Times New Roman"/>
                  <w:sz w:val="24"/>
                  <w:szCs w:val="24"/>
                </w:rPr>
                <w:t>Occurs in vertebrates only</w:t>
              </w:r>
            </w:hyperlink>
          </w:p>
        </w:tc>
      </w:tr>
    </w:tbl>
    <w:p w:rsidR="0067233E" w:rsidRDefault="0067233E" w:rsidP="0067233E">
      <w:pPr>
        <w:spacing w:after="0"/>
      </w:pPr>
    </w:p>
    <w:p w:rsidR="0067233E" w:rsidRPr="0067233E" w:rsidRDefault="0067233E" w:rsidP="0067233E">
      <w:pPr>
        <w:spacing w:before="100" w:beforeAutospacing="1" w:after="0" w:line="240" w:lineRule="auto"/>
        <w:outlineLvl w:val="1"/>
        <w:rPr>
          <w:rFonts w:ascii="Times New Roman" w:eastAsia="Times New Roman" w:hAnsi="Times New Roman" w:cs="Times New Roman"/>
          <w:b/>
          <w:bCs/>
          <w:color w:val="000000"/>
          <w:sz w:val="32"/>
          <w:szCs w:val="24"/>
        </w:rPr>
      </w:pPr>
      <w:bookmarkStart w:id="0" w:name="second_set"/>
      <w:r w:rsidRPr="0067233E">
        <w:rPr>
          <w:rFonts w:ascii="Times New Roman" w:eastAsia="Times New Roman" w:hAnsi="Times New Roman" w:cs="Times New Roman"/>
          <w:b/>
          <w:bCs/>
          <w:color w:val="000000"/>
          <w:sz w:val="32"/>
          <w:szCs w:val="24"/>
        </w:rPr>
        <w:t>Cell-mediated Immunity</w:t>
      </w:r>
      <w:bookmarkEnd w:id="0"/>
    </w:p>
    <w:p w:rsidR="0067233E" w:rsidRDefault="0067233E" w:rsidP="0067233E">
      <w:pPr>
        <w:spacing w:after="0"/>
        <w:rPr>
          <w:rFonts w:ascii="Times New Roman" w:eastAsia="Times New Roman" w:hAnsi="Times New Roman" w:cs="Times New Roman"/>
          <w:color w:val="000000"/>
          <w:sz w:val="26"/>
          <w:szCs w:val="26"/>
        </w:rPr>
      </w:pPr>
      <w:r w:rsidRPr="0067233E">
        <w:rPr>
          <w:rFonts w:ascii="Times New Roman" w:eastAsia="Times New Roman" w:hAnsi="Times New Roman" w:cs="Times New Roman"/>
          <w:color w:val="000000"/>
          <w:sz w:val="26"/>
          <w:szCs w:val="26"/>
        </w:rPr>
        <w:t>Cell-mediated immune responses also display memory and an equivalent to the secondary response. </w:t>
      </w:r>
    </w:p>
    <w:p w:rsidR="0067233E" w:rsidRDefault="0067233E" w:rsidP="0067233E">
      <w:pPr>
        <w:spacing w:after="0"/>
        <w:rPr>
          <w:rFonts w:ascii="Times New Roman" w:eastAsia="Times New Roman" w:hAnsi="Times New Roman" w:cs="Times New Roman"/>
          <w:color w:val="000000"/>
          <w:sz w:val="26"/>
          <w:szCs w:val="26"/>
        </w:rPr>
      </w:pPr>
    </w:p>
    <w:p w:rsidR="0067233E" w:rsidRDefault="0067233E" w:rsidP="0067233E">
      <w:pPr>
        <w:spacing w:after="0"/>
        <w:rPr>
          <w:rFonts w:ascii="Times New Roman" w:eastAsia="Times New Roman" w:hAnsi="Times New Roman" w:cs="Times New Roman"/>
          <w:color w:val="000000"/>
          <w:sz w:val="26"/>
          <w:szCs w:val="26"/>
        </w:rPr>
      </w:pPr>
    </w:p>
    <w:p w:rsidR="0067233E" w:rsidRPr="0067233E" w:rsidRDefault="0067233E" w:rsidP="0067233E">
      <w:pPr>
        <w:pStyle w:val="Heading2"/>
        <w:spacing w:before="0" w:beforeAutospacing="0" w:after="0" w:afterAutospacing="0"/>
        <w:rPr>
          <w:color w:val="000000"/>
          <w:sz w:val="32"/>
        </w:rPr>
      </w:pPr>
      <w:bookmarkStart w:id="1" w:name="Immunological_Memory_and_Vaccines"/>
      <w:r w:rsidRPr="0067233E">
        <w:rPr>
          <w:color w:val="000000"/>
          <w:sz w:val="32"/>
        </w:rPr>
        <w:t>Immunological Memory and Vaccines</w:t>
      </w:r>
      <w:bookmarkEnd w:id="1"/>
    </w:p>
    <w:p w:rsidR="0067233E" w:rsidRPr="0067233E" w:rsidRDefault="0067233E" w:rsidP="0067233E">
      <w:pPr>
        <w:pStyle w:val="NormalWeb"/>
        <w:spacing w:before="0" w:beforeAutospacing="0" w:after="0" w:afterAutospacing="0"/>
        <w:rPr>
          <w:color w:val="000000"/>
          <w:szCs w:val="27"/>
        </w:rPr>
      </w:pPr>
      <w:r w:rsidRPr="0067233E">
        <w:rPr>
          <w:color w:val="000000"/>
          <w:szCs w:val="27"/>
        </w:rPr>
        <w:t>Immunological memory provides the basis for the use of vaccines. These are preparations of infectious or toxic agents that have been altered so as not to cause disease. The alteration is not, however, so drastic as to destroy all the epitopes. The antibodies (and/or T cells) produced in response to the vaccine will also protect against the unaltered disease-producing agent.</w:t>
      </w:r>
    </w:p>
    <w:p w:rsidR="0067233E" w:rsidRDefault="0067233E" w:rsidP="0067233E">
      <w:pPr>
        <w:spacing w:after="0"/>
        <w:rPr>
          <w:sz w:val="26"/>
          <w:szCs w:val="26"/>
        </w:rPr>
      </w:pPr>
    </w:p>
    <w:p w:rsidR="0067233E" w:rsidRDefault="0067233E" w:rsidP="0067233E">
      <w:pPr>
        <w:spacing w:after="0"/>
        <w:rPr>
          <w:rFonts w:ascii="Georgia" w:hAnsi="Georgia"/>
          <w:b/>
          <w:sz w:val="28"/>
          <w:szCs w:val="26"/>
        </w:rPr>
      </w:pPr>
      <w:r w:rsidRPr="0067233E">
        <w:rPr>
          <w:rFonts w:ascii="Georgia" w:hAnsi="Georgia"/>
          <w:b/>
          <w:sz w:val="28"/>
          <w:szCs w:val="26"/>
        </w:rPr>
        <w:lastRenderedPageBreak/>
        <w:t>Clonal Selection</w:t>
      </w:r>
    </w:p>
    <w:p w:rsidR="0067233E" w:rsidRPr="0067233E" w:rsidRDefault="0067233E" w:rsidP="0067233E">
      <w:pPr>
        <w:spacing w:after="0"/>
        <w:rPr>
          <w:rFonts w:ascii="Georgia" w:hAnsi="Georgia"/>
          <w:b/>
          <w:sz w:val="24"/>
          <w:szCs w:val="26"/>
        </w:rPr>
      </w:pPr>
      <w:r w:rsidRPr="0067233E">
        <w:rPr>
          <w:rFonts w:ascii="Georgia" w:hAnsi="Georgia"/>
          <w:sz w:val="24"/>
          <w:szCs w:val="27"/>
        </w:rPr>
        <w:t>The ability of the immune system to respond to an</w:t>
      </w:r>
      <w:r w:rsidRPr="0067233E">
        <w:rPr>
          <w:rStyle w:val="apple-converted-space"/>
          <w:rFonts w:ascii="Georgia" w:hAnsi="Georgia"/>
          <w:sz w:val="24"/>
          <w:szCs w:val="27"/>
        </w:rPr>
        <w:t> </w:t>
      </w:r>
      <w:hyperlink r:id="rId13" w:history="1">
        <w:r w:rsidRPr="0067233E">
          <w:rPr>
            <w:rStyle w:val="Hyperlink"/>
            <w:rFonts w:ascii="Georgia" w:hAnsi="Georgia"/>
            <w:color w:val="auto"/>
            <w:sz w:val="24"/>
            <w:szCs w:val="27"/>
            <w:u w:val="none"/>
          </w:rPr>
          <w:t>antigen</w:t>
        </w:r>
      </w:hyperlink>
      <w:r w:rsidRPr="0067233E">
        <w:rPr>
          <w:rStyle w:val="apple-converted-space"/>
          <w:rFonts w:ascii="Georgia" w:hAnsi="Georgia"/>
          <w:sz w:val="24"/>
          <w:szCs w:val="27"/>
        </w:rPr>
        <w:t> </w:t>
      </w:r>
      <w:r w:rsidRPr="0067233E">
        <w:rPr>
          <w:rFonts w:ascii="Georgia" w:hAnsi="Georgia"/>
          <w:sz w:val="24"/>
          <w:szCs w:val="27"/>
        </w:rPr>
        <w:t>exists</w:t>
      </w:r>
      <w:r w:rsidRPr="0067233E">
        <w:rPr>
          <w:rStyle w:val="apple-converted-space"/>
          <w:rFonts w:ascii="Georgia" w:hAnsi="Georgia"/>
          <w:sz w:val="24"/>
          <w:szCs w:val="27"/>
        </w:rPr>
        <w:t> </w:t>
      </w:r>
      <w:r w:rsidRPr="0067233E">
        <w:rPr>
          <w:rFonts w:ascii="Georgia" w:hAnsi="Georgia"/>
          <w:b/>
          <w:bCs/>
          <w:sz w:val="24"/>
          <w:szCs w:val="27"/>
        </w:rPr>
        <w:t>before</w:t>
      </w:r>
      <w:r w:rsidRPr="0067233E">
        <w:rPr>
          <w:rStyle w:val="apple-converted-space"/>
          <w:rFonts w:ascii="Georgia" w:hAnsi="Georgia"/>
          <w:sz w:val="24"/>
          <w:szCs w:val="27"/>
        </w:rPr>
        <w:t> </w:t>
      </w:r>
      <w:r w:rsidRPr="0067233E">
        <w:rPr>
          <w:rFonts w:ascii="Georgia" w:hAnsi="Georgia"/>
          <w:sz w:val="24"/>
          <w:szCs w:val="27"/>
        </w:rPr>
        <w:t>it ever encounters that antigen.</w:t>
      </w:r>
    </w:p>
    <w:p w:rsidR="0067233E" w:rsidRDefault="0067233E" w:rsidP="0067233E">
      <w:pPr>
        <w:spacing w:after="0"/>
        <w:rPr>
          <w:rFonts w:ascii="Georgia" w:hAnsi="Georgia"/>
          <w:b/>
          <w:sz w:val="28"/>
          <w:szCs w:val="26"/>
        </w:rPr>
      </w:pPr>
    </w:p>
    <w:p w:rsidR="0067233E" w:rsidRPr="0067233E" w:rsidRDefault="0067233E" w:rsidP="0067233E">
      <w:pPr>
        <w:rPr>
          <w:rFonts w:ascii="Georgia" w:hAnsi="Georgia"/>
          <w:sz w:val="20"/>
        </w:rPr>
      </w:pPr>
      <w:r w:rsidRPr="0067233E">
        <w:rPr>
          <w:rFonts w:ascii="Georgia" w:hAnsi="Georgia"/>
          <w:sz w:val="24"/>
          <w:szCs w:val="27"/>
        </w:rPr>
        <w:t>The immune system relies on the prior formation of an incredibly diverse population of:</w:t>
      </w:r>
    </w:p>
    <w:p w:rsidR="0067233E" w:rsidRDefault="00C23733" w:rsidP="0067233E">
      <w:pPr>
        <w:numPr>
          <w:ilvl w:val="0"/>
          <w:numId w:val="1"/>
        </w:numPr>
        <w:spacing w:after="0" w:line="240" w:lineRule="auto"/>
        <w:rPr>
          <w:rFonts w:ascii="Georgia" w:hAnsi="Georgia"/>
          <w:sz w:val="24"/>
          <w:szCs w:val="27"/>
        </w:rPr>
      </w:pPr>
      <w:hyperlink r:id="rId14" w:history="1">
        <w:r w:rsidR="0067233E" w:rsidRPr="0067233E">
          <w:rPr>
            <w:rStyle w:val="Hyperlink"/>
            <w:rFonts w:ascii="Georgia" w:hAnsi="Georgia"/>
            <w:b/>
            <w:bCs/>
            <w:color w:val="auto"/>
            <w:sz w:val="24"/>
            <w:szCs w:val="27"/>
          </w:rPr>
          <w:t>B cells</w:t>
        </w:r>
      </w:hyperlink>
      <w:r w:rsidR="0067233E" w:rsidRPr="0067233E">
        <w:rPr>
          <w:rStyle w:val="apple-converted-space"/>
          <w:rFonts w:ascii="Georgia" w:hAnsi="Georgia"/>
          <w:sz w:val="24"/>
          <w:szCs w:val="27"/>
        </w:rPr>
        <w:t> </w:t>
      </w:r>
      <w:r w:rsidR="0067233E" w:rsidRPr="0067233E">
        <w:rPr>
          <w:rFonts w:ascii="Georgia" w:hAnsi="Georgia"/>
          <w:sz w:val="24"/>
          <w:szCs w:val="27"/>
        </w:rPr>
        <w:t>(B</w:t>
      </w:r>
      <w:r w:rsidR="0067233E" w:rsidRPr="0067233E">
        <w:rPr>
          <w:rStyle w:val="apple-converted-space"/>
          <w:rFonts w:ascii="Georgia" w:hAnsi="Georgia"/>
          <w:sz w:val="24"/>
          <w:szCs w:val="27"/>
        </w:rPr>
        <w:t> </w:t>
      </w:r>
      <w:hyperlink r:id="rId15" w:anchor="lymphocytes" w:history="1">
        <w:r w:rsidR="0067233E" w:rsidRPr="0067233E">
          <w:rPr>
            <w:rStyle w:val="Hyperlink"/>
            <w:rFonts w:ascii="Georgia" w:hAnsi="Georgia"/>
            <w:color w:val="auto"/>
            <w:sz w:val="24"/>
            <w:szCs w:val="27"/>
          </w:rPr>
          <w:t>lymphocytes</w:t>
        </w:r>
      </w:hyperlink>
      <w:r w:rsidR="0067233E" w:rsidRPr="0067233E">
        <w:rPr>
          <w:rFonts w:ascii="Georgia" w:hAnsi="Georgia"/>
          <w:sz w:val="24"/>
          <w:szCs w:val="27"/>
        </w:rPr>
        <w:t>) surface</w:t>
      </w:r>
      <w:r w:rsidR="0067233E">
        <w:rPr>
          <w:rFonts w:ascii="Georgia" w:hAnsi="Georgia"/>
          <w:sz w:val="24"/>
          <w:szCs w:val="27"/>
        </w:rPr>
        <w:t>s</w:t>
      </w:r>
      <w:r w:rsidR="0067233E" w:rsidRPr="0067233E">
        <w:rPr>
          <w:rFonts w:ascii="Georgia" w:hAnsi="Georgia"/>
          <w:sz w:val="24"/>
          <w:szCs w:val="27"/>
        </w:rPr>
        <w:t xml:space="preserve"> covered with thousands of identical copies of a</w:t>
      </w:r>
      <w:r w:rsidR="0067233E" w:rsidRPr="0067233E">
        <w:rPr>
          <w:rStyle w:val="apple-converted-space"/>
          <w:rFonts w:ascii="Georgia" w:hAnsi="Georgia"/>
          <w:sz w:val="24"/>
          <w:szCs w:val="27"/>
        </w:rPr>
        <w:t> </w:t>
      </w:r>
      <w:r w:rsidR="0067233E" w:rsidRPr="0067233E">
        <w:rPr>
          <w:rFonts w:ascii="Georgia" w:hAnsi="Georgia"/>
          <w:b/>
          <w:bCs/>
          <w:sz w:val="24"/>
          <w:szCs w:val="27"/>
        </w:rPr>
        <w:t>receptor for antigen</w:t>
      </w:r>
      <w:r w:rsidR="0067233E" w:rsidRPr="0067233E">
        <w:rPr>
          <w:rStyle w:val="apple-converted-space"/>
          <w:rFonts w:ascii="Georgia" w:hAnsi="Georgia"/>
          <w:sz w:val="24"/>
          <w:szCs w:val="27"/>
        </w:rPr>
        <w:t> </w:t>
      </w:r>
      <w:r w:rsidR="0067233E" w:rsidRPr="0067233E">
        <w:rPr>
          <w:rFonts w:ascii="Georgia" w:hAnsi="Georgia"/>
          <w:sz w:val="24"/>
          <w:szCs w:val="27"/>
        </w:rPr>
        <w:t>(the B-cell receptor for antigen =</w:t>
      </w:r>
      <w:r w:rsidR="0067233E" w:rsidRPr="0067233E">
        <w:rPr>
          <w:rStyle w:val="apple-converted-space"/>
          <w:rFonts w:ascii="Georgia" w:hAnsi="Georgia"/>
          <w:sz w:val="24"/>
          <w:szCs w:val="27"/>
        </w:rPr>
        <w:t> </w:t>
      </w:r>
      <w:r w:rsidR="0067233E" w:rsidRPr="0067233E">
        <w:rPr>
          <w:rFonts w:ascii="Georgia" w:hAnsi="Georgia"/>
          <w:b/>
          <w:bCs/>
          <w:sz w:val="24"/>
          <w:szCs w:val="27"/>
        </w:rPr>
        <w:t>BCR</w:t>
      </w:r>
      <w:r w:rsidR="0067233E" w:rsidRPr="0067233E">
        <w:rPr>
          <w:rFonts w:ascii="Georgia" w:hAnsi="Georgia"/>
          <w:sz w:val="24"/>
          <w:szCs w:val="27"/>
        </w:rPr>
        <w:t>)</w:t>
      </w:r>
    </w:p>
    <w:p w:rsidR="0067233E" w:rsidRPr="0067233E" w:rsidRDefault="0067233E" w:rsidP="0067233E">
      <w:pPr>
        <w:spacing w:after="0" w:line="240" w:lineRule="auto"/>
        <w:ind w:left="720"/>
        <w:rPr>
          <w:rFonts w:ascii="Georgia" w:hAnsi="Georgia"/>
          <w:sz w:val="24"/>
          <w:szCs w:val="27"/>
        </w:rPr>
      </w:pPr>
    </w:p>
    <w:p w:rsidR="0067233E" w:rsidRPr="0067233E" w:rsidRDefault="00C23733" w:rsidP="0067233E">
      <w:pPr>
        <w:numPr>
          <w:ilvl w:val="0"/>
          <w:numId w:val="1"/>
        </w:numPr>
        <w:spacing w:after="0" w:line="240" w:lineRule="auto"/>
        <w:rPr>
          <w:rFonts w:ascii="Georgia" w:hAnsi="Georgia"/>
          <w:sz w:val="24"/>
          <w:szCs w:val="27"/>
        </w:rPr>
      </w:pPr>
      <w:hyperlink r:id="rId16" w:history="1">
        <w:r w:rsidR="0067233E" w:rsidRPr="0067233E">
          <w:rPr>
            <w:rStyle w:val="Hyperlink"/>
            <w:rFonts w:ascii="Georgia" w:hAnsi="Georgia"/>
            <w:b/>
            <w:bCs/>
            <w:color w:val="auto"/>
            <w:sz w:val="24"/>
            <w:szCs w:val="27"/>
          </w:rPr>
          <w:t>T cells</w:t>
        </w:r>
      </w:hyperlink>
      <w:r w:rsidR="0067233E" w:rsidRPr="0067233E">
        <w:rPr>
          <w:rStyle w:val="apple-converted-space"/>
          <w:rFonts w:ascii="Georgia" w:hAnsi="Georgia"/>
          <w:sz w:val="24"/>
          <w:szCs w:val="27"/>
        </w:rPr>
        <w:t> </w:t>
      </w:r>
      <w:r w:rsidR="0067233E" w:rsidRPr="0067233E">
        <w:rPr>
          <w:rFonts w:ascii="Georgia" w:hAnsi="Georgia"/>
          <w:sz w:val="24"/>
          <w:szCs w:val="27"/>
        </w:rPr>
        <w:t>(T lymphocytes) surface</w:t>
      </w:r>
      <w:r w:rsidR="0067233E">
        <w:rPr>
          <w:rFonts w:ascii="Georgia" w:hAnsi="Georgia"/>
          <w:sz w:val="24"/>
          <w:szCs w:val="27"/>
        </w:rPr>
        <w:t>s</w:t>
      </w:r>
      <w:r w:rsidR="0067233E" w:rsidRPr="0067233E">
        <w:rPr>
          <w:rFonts w:ascii="Georgia" w:hAnsi="Georgia"/>
          <w:sz w:val="24"/>
          <w:szCs w:val="27"/>
        </w:rPr>
        <w:t xml:space="preserve"> covered with thousands of identical copies of a T-cell receptor for antigen (</w:t>
      </w:r>
      <w:r w:rsidR="0067233E" w:rsidRPr="0067233E">
        <w:rPr>
          <w:rFonts w:ascii="Georgia" w:hAnsi="Georgia"/>
          <w:b/>
          <w:bCs/>
          <w:sz w:val="24"/>
          <w:szCs w:val="27"/>
        </w:rPr>
        <w:t>TCR</w:t>
      </w:r>
      <w:r w:rsidR="0067233E" w:rsidRPr="0067233E">
        <w:rPr>
          <w:rFonts w:ascii="Georgia" w:hAnsi="Georgia"/>
          <w:sz w:val="24"/>
          <w:szCs w:val="27"/>
        </w:rPr>
        <w:t>)</w:t>
      </w:r>
    </w:p>
    <w:p w:rsidR="0067233E" w:rsidRDefault="0067233E" w:rsidP="0067233E">
      <w:pPr>
        <w:spacing w:after="0"/>
        <w:rPr>
          <w:rFonts w:ascii="Georgia" w:hAnsi="Georgia"/>
          <w:color w:val="000000"/>
          <w:sz w:val="24"/>
          <w:szCs w:val="24"/>
        </w:rPr>
      </w:pPr>
      <w:bookmarkStart w:id="2" w:name="MemoryCells"/>
    </w:p>
    <w:p w:rsidR="0067233E" w:rsidRDefault="0067233E" w:rsidP="0067233E">
      <w:pPr>
        <w:spacing w:after="0"/>
        <w:rPr>
          <w:rFonts w:ascii="Georgia" w:hAnsi="Georgia"/>
          <w:sz w:val="24"/>
          <w:szCs w:val="24"/>
        </w:rPr>
      </w:pPr>
      <w:r>
        <w:rPr>
          <w:noProof/>
        </w:rPr>
        <w:drawing>
          <wp:anchor distT="0" distB="0" distL="114300" distR="114300" simplePos="0" relativeHeight="251658240" behindDoc="1" locked="0" layoutInCell="1" allowOverlap="1" wp14:anchorId="66DCDF9E" wp14:editId="427BA669">
            <wp:simplePos x="0" y="0"/>
            <wp:positionH relativeFrom="column">
              <wp:posOffset>952500</wp:posOffset>
            </wp:positionH>
            <wp:positionV relativeFrom="paragraph">
              <wp:posOffset>1002030</wp:posOffset>
            </wp:positionV>
            <wp:extent cx="5715000" cy="3914775"/>
            <wp:effectExtent l="0" t="0" r="0" b="9525"/>
            <wp:wrapNone/>
            <wp:docPr id="1" name="Picture 1" descr="http://classes.midlandstech.edu/carterp/Courses/bio225/chap17/17-08_ClonalSelec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es.midlandstech.edu/carterp/Courses/bio225/chap17/17-08_ClonalSelect_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91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33E">
        <w:rPr>
          <w:rFonts w:ascii="Georgia" w:hAnsi="Georgia"/>
          <w:sz w:val="24"/>
          <w:szCs w:val="24"/>
        </w:rPr>
        <w:t>Each receptor</w:t>
      </w:r>
      <w:bookmarkEnd w:id="2"/>
      <w:r w:rsidRPr="0067233E">
        <w:rPr>
          <w:rStyle w:val="apple-converted-space"/>
          <w:rFonts w:ascii="Georgia" w:hAnsi="Georgia"/>
          <w:sz w:val="24"/>
          <w:szCs w:val="24"/>
        </w:rPr>
        <w:t> </w:t>
      </w:r>
      <w:r w:rsidRPr="0067233E">
        <w:rPr>
          <w:rFonts w:ascii="Georgia" w:hAnsi="Georgia"/>
          <w:sz w:val="24"/>
          <w:szCs w:val="24"/>
        </w:rPr>
        <w:t>is created even though the epitope it recognizes may never have been present in the body. If an antigen with that epitope should enter the body, those few lymphocytes able to bind to it will do so. If they also receive a second</w:t>
      </w:r>
      <w:r w:rsidRPr="0067233E">
        <w:rPr>
          <w:rStyle w:val="apple-converted-space"/>
          <w:rFonts w:ascii="Georgia" w:hAnsi="Georgia"/>
          <w:sz w:val="24"/>
          <w:szCs w:val="24"/>
        </w:rPr>
        <w:t> </w:t>
      </w:r>
      <w:hyperlink r:id="rId18" w:anchor="Costimulation" w:history="1">
        <w:r w:rsidRPr="0067233E">
          <w:rPr>
            <w:rStyle w:val="Hyperlink"/>
            <w:rFonts w:ascii="Georgia" w:hAnsi="Georgia"/>
            <w:b/>
            <w:bCs/>
            <w:color w:val="auto"/>
            <w:sz w:val="24"/>
            <w:szCs w:val="24"/>
            <w:u w:val="none"/>
          </w:rPr>
          <w:t>co-stimulatory signal</w:t>
        </w:r>
      </w:hyperlink>
      <w:r w:rsidRPr="0067233E">
        <w:rPr>
          <w:rFonts w:ascii="Georgia" w:hAnsi="Georgia"/>
          <w:sz w:val="24"/>
          <w:szCs w:val="24"/>
        </w:rPr>
        <w:t>, they may leave G</w:t>
      </w:r>
      <w:r w:rsidRPr="0067233E">
        <w:rPr>
          <w:rFonts w:ascii="Georgia" w:hAnsi="Georgia"/>
          <w:sz w:val="24"/>
          <w:szCs w:val="24"/>
          <w:vertAlign w:val="subscript"/>
        </w:rPr>
        <w:t>0</w:t>
      </w:r>
      <w:r w:rsidRPr="0067233E">
        <w:rPr>
          <w:rStyle w:val="apple-converted-space"/>
          <w:rFonts w:ascii="Georgia" w:hAnsi="Georgia"/>
          <w:sz w:val="24"/>
          <w:szCs w:val="24"/>
        </w:rPr>
        <w:t> </w:t>
      </w:r>
      <w:r w:rsidRPr="0067233E">
        <w:rPr>
          <w:rFonts w:ascii="Georgia" w:hAnsi="Georgia"/>
          <w:sz w:val="24"/>
          <w:szCs w:val="24"/>
        </w:rPr>
        <w:t>of the</w:t>
      </w:r>
      <w:r w:rsidRPr="0067233E">
        <w:rPr>
          <w:rStyle w:val="apple-converted-space"/>
          <w:rFonts w:ascii="Georgia" w:hAnsi="Georgia"/>
          <w:sz w:val="24"/>
          <w:szCs w:val="24"/>
        </w:rPr>
        <w:t> </w:t>
      </w:r>
      <w:hyperlink r:id="rId19" w:history="1">
        <w:r w:rsidRPr="0067233E">
          <w:rPr>
            <w:rStyle w:val="Hyperlink"/>
            <w:rFonts w:ascii="Georgia" w:hAnsi="Georgia"/>
            <w:color w:val="auto"/>
            <w:sz w:val="24"/>
            <w:szCs w:val="24"/>
            <w:u w:val="none"/>
          </w:rPr>
          <w:t>cell cycle</w:t>
        </w:r>
      </w:hyperlink>
      <w:r w:rsidRPr="0067233E">
        <w:rPr>
          <w:rStyle w:val="apple-converted-space"/>
          <w:rFonts w:ascii="Georgia" w:hAnsi="Georgia"/>
          <w:sz w:val="24"/>
          <w:szCs w:val="24"/>
        </w:rPr>
        <w:t> </w:t>
      </w:r>
      <w:r w:rsidRPr="0067233E">
        <w:rPr>
          <w:rFonts w:ascii="Georgia" w:hAnsi="Georgia"/>
          <w:sz w:val="24"/>
          <w:szCs w:val="24"/>
        </w:rPr>
        <w:t>and begin repeated rounds of</w:t>
      </w:r>
      <w:r w:rsidRPr="0067233E">
        <w:rPr>
          <w:rStyle w:val="apple-converted-space"/>
          <w:rFonts w:ascii="Georgia" w:hAnsi="Georgia"/>
          <w:sz w:val="24"/>
          <w:szCs w:val="24"/>
        </w:rPr>
        <w:t> </w:t>
      </w:r>
      <w:hyperlink r:id="rId20" w:history="1">
        <w:r w:rsidRPr="0067233E">
          <w:rPr>
            <w:rStyle w:val="Hyperlink"/>
            <w:rFonts w:ascii="Georgia" w:hAnsi="Georgia"/>
            <w:b/>
            <w:color w:val="auto"/>
            <w:sz w:val="24"/>
            <w:szCs w:val="24"/>
            <w:u w:val="none"/>
          </w:rPr>
          <w:t>mitosis</w:t>
        </w:r>
      </w:hyperlink>
      <w:r w:rsidRPr="0067233E">
        <w:rPr>
          <w:rStyle w:val="apple-converted-space"/>
          <w:rFonts w:ascii="Georgia" w:hAnsi="Georgia"/>
          <w:sz w:val="24"/>
          <w:szCs w:val="24"/>
        </w:rPr>
        <w:t> </w:t>
      </w:r>
      <w:r w:rsidRPr="0067233E">
        <w:rPr>
          <w:rFonts w:ascii="Georgia" w:hAnsi="Georgia"/>
          <w:sz w:val="24"/>
          <w:szCs w:val="24"/>
        </w:rPr>
        <w:t>(the cells are now called lymphoblasts). In this way,</w:t>
      </w:r>
      <w:r>
        <w:rPr>
          <w:rFonts w:ascii="Georgia" w:hAnsi="Georgia"/>
          <w:sz w:val="24"/>
          <w:szCs w:val="24"/>
        </w:rPr>
        <w:t xml:space="preserve"> </w:t>
      </w:r>
      <w:r w:rsidRPr="0067233E">
        <w:rPr>
          <w:rFonts w:ascii="Georgia" w:hAnsi="Georgia"/>
          <w:b/>
          <w:bCs/>
          <w:sz w:val="24"/>
          <w:szCs w:val="24"/>
        </w:rPr>
        <w:t>clones</w:t>
      </w:r>
      <w:r w:rsidRPr="0067233E">
        <w:rPr>
          <w:rStyle w:val="apple-converted-space"/>
          <w:rFonts w:ascii="Georgia" w:hAnsi="Georgia"/>
          <w:sz w:val="24"/>
          <w:szCs w:val="24"/>
        </w:rPr>
        <w:t> </w:t>
      </w:r>
      <w:r w:rsidRPr="0067233E">
        <w:rPr>
          <w:rFonts w:ascii="Georgia" w:hAnsi="Georgia"/>
          <w:sz w:val="24"/>
          <w:szCs w:val="24"/>
        </w:rPr>
        <w:t>of antigen-specific lymphocytes (B and T) develop providing the basis of the immune response.</w:t>
      </w:r>
    </w:p>
    <w:p w:rsidR="0067233E" w:rsidRDefault="0067233E" w:rsidP="0067233E">
      <w:pPr>
        <w:spacing w:after="0"/>
        <w:rPr>
          <w:rFonts w:ascii="Georgia" w:hAnsi="Georgia"/>
          <w:sz w:val="24"/>
          <w:szCs w:val="24"/>
        </w:rPr>
      </w:pPr>
    </w:p>
    <w:p w:rsidR="0067233E" w:rsidRDefault="0067233E"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p>
    <w:p w:rsidR="005F1046" w:rsidRDefault="005F1046" w:rsidP="0067233E">
      <w:pPr>
        <w:spacing w:after="0"/>
        <w:rPr>
          <w:rFonts w:ascii="Georgia" w:hAnsi="Georgia"/>
          <w:b/>
          <w:sz w:val="24"/>
          <w:szCs w:val="24"/>
        </w:rPr>
      </w:pPr>
      <w:r>
        <w:rPr>
          <w:rFonts w:ascii="Georgia" w:hAnsi="Georgia"/>
          <w:b/>
          <w:sz w:val="24"/>
          <w:szCs w:val="24"/>
        </w:rPr>
        <w:t>Clonal Selection leads to…</w:t>
      </w:r>
    </w:p>
    <w:p w:rsidR="005F1046" w:rsidRDefault="005F1046" w:rsidP="0067233E">
      <w:pPr>
        <w:spacing w:after="0"/>
        <w:rPr>
          <w:rFonts w:ascii="Georgia" w:hAnsi="Georgia"/>
          <w:b/>
          <w:sz w:val="24"/>
          <w:szCs w:val="24"/>
        </w:rPr>
      </w:pPr>
    </w:p>
    <w:p w:rsidR="005F1046" w:rsidRDefault="005F1046" w:rsidP="005F1046">
      <w:pPr>
        <w:numPr>
          <w:ilvl w:val="0"/>
          <w:numId w:val="2"/>
        </w:numPr>
        <w:spacing w:after="0" w:line="240" w:lineRule="auto"/>
        <w:rPr>
          <w:rFonts w:ascii="Georgia" w:hAnsi="Georgia"/>
          <w:color w:val="000000"/>
          <w:sz w:val="24"/>
          <w:szCs w:val="27"/>
        </w:rPr>
      </w:pPr>
      <w:r w:rsidRPr="005F1046">
        <w:rPr>
          <w:rFonts w:ascii="Georgia" w:hAnsi="Georgia"/>
          <w:color w:val="000000"/>
          <w:sz w:val="24"/>
          <w:szCs w:val="27"/>
        </w:rPr>
        <w:t>a pool of antibody-secreting plasma cells.</w:t>
      </w:r>
      <w:r w:rsidRPr="005F1046">
        <w:rPr>
          <w:rStyle w:val="apple-converted-space"/>
          <w:rFonts w:ascii="Georgia" w:hAnsi="Georgia"/>
          <w:color w:val="000000"/>
          <w:sz w:val="24"/>
          <w:szCs w:val="27"/>
        </w:rPr>
        <w:t> </w:t>
      </w:r>
      <w:hyperlink r:id="rId21" w:anchor="PlasmaCells" w:history="1">
        <w:r w:rsidRPr="005F1046">
          <w:rPr>
            <w:rStyle w:val="Hyperlink"/>
            <w:rFonts w:ascii="Georgia" w:hAnsi="Georgia"/>
            <w:b/>
            <w:bCs/>
            <w:sz w:val="24"/>
            <w:szCs w:val="27"/>
          </w:rPr>
          <w:t>Plasma cells</w:t>
        </w:r>
      </w:hyperlink>
      <w:r w:rsidRPr="005F1046">
        <w:rPr>
          <w:rStyle w:val="apple-converted-space"/>
          <w:rFonts w:ascii="Georgia" w:hAnsi="Georgia"/>
          <w:color w:val="000000"/>
          <w:sz w:val="24"/>
          <w:szCs w:val="27"/>
        </w:rPr>
        <w:t> </w:t>
      </w:r>
      <w:r w:rsidRPr="005F1046">
        <w:rPr>
          <w:rFonts w:ascii="Georgia" w:hAnsi="Georgia"/>
          <w:color w:val="000000"/>
          <w:sz w:val="24"/>
          <w:szCs w:val="27"/>
        </w:rPr>
        <w:t xml:space="preserve">are B-cells that have tooled up for massive synthesis and secretion of an antibody. The antibody is the secreted version of the BCR. </w:t>
      </w:r>
    </w:p>
    <w:p w:rsidR="005F1046" w:rsidRDefault="005F1046" w:rsidP="005F1046">
      <w:pPr>
        <w:spacing w:after="0" w:line="240" w:lineRule="auto"/>
        <w:ind w:left="720"/>
        <w:rPr>
          <w:rFonts w:ascii="Georgia" w:hAnsi="Georgia"/>
          <w:color w:val="000000"/>
          <w:sz w:val="24"/>
          <w:szCs w:val="27"/>
        </w:rPr>
      </w:pPr>
    </w:p>
    <w:p w:rsidR="005F1046" w:rsidRPr="005F1046" w:rsidRDefault="005F1046" w:rsidP="005F1046">
      <w:pPr>
        <w:numPr>
          <w:ilvl w:val="0"/>
          <w:numId w:val="2"/>
        </w:numPr>
        <w:spacing w:after="0" w:line="240" w:lineRule="auto"/>
        <w:rPr>
          <w:rFonts w:ascii="Georgia" w:hAnsi="Georgia"/>
          <w:color w:val="000000"/>
          <w:sz w:val="24"/>
          <w:szCs w:val="27"/>
        </w:rPr>
      </w:pPr>
      <w:r w:rsidRPr="005F1046">
        <w:rPr>
          <w:rFonts w:ascii="Georgia" w:hAnsi="Georgia"/>
          <w:color w:val="000000"/>
          <w:sz w:val="24"/>
          <w:szCs w:val="27"/>
        </w:rPr>
        <w:t>a pool of</w:t>
      </w:r>
      <w:r w:rsidRPr="005F1046">
        <w:rPr>
          <w:rStyle w:val="apple-converted-space"/>
          <w:rFonts w:ascii="Georgia" w:hAnsi="Georgia"/>
          <w:color w:val="000000"/>
          <w:sz w:val="24"/>
          <w:szCs w:val="27"/>
        </w:rPr>
        <w:t> </w:t>
      </w:r>
      <w:r w:rsidRPr="005F1046">
        <w:rPr>
          <w:rFonts w:ascii="Georgia" w:hAnsi="Georgia"/>
          <w:b/>
          <w:bCs/>
          <w:color w:val="000000"/>
          <w:sz w:val="24"/>
          <w:szCs w:val="27"/>
        </w:rPr>
        <w:t>"memory" cells</w:t>
      </w:r>
      <w:r w:rsidRPr="005F1046">
        <w:rPr>
          <w:rFonts w:ascii="Georgia" w:hAnsi="Georgia"/>
          <w:color w:val="000000"/>
          <w:sz w:val="24"/>
          <w:szCs w:val="27"/>
        </w:rPr>
        <w:t xml:space="preserve">. These are B lymphocytes with receptors of the </w:t>
      </w:r>
      <w:r w:rsidRPr="005F1046">
        <w:rPr>
          <w:rFonts w:ascii="Georgia" w:hAnsi="Georgia"/>
          <w:sz w:val="24"/>
          <w:szCs w:val="27"/>
        </w:rPr>
        <w:t>same</w:t>
      </w:r>
      <w:r w:rsidRPr="005F1046">
        <w:rPr>
          <w:rStyle w:val="apple-converted-space"/>
          <w:rFonts w:ascii="Georgia" w:hAnsi="Georgia"/>
          <w:sz w:val="24"/>
          <w:szCs w:val="27"/>
        </w:rPr>
        <w:t> </w:t>
      </w:r>
      <w:hyperlink r:id="rId22" w:anchor="specific" w:history="1">
        <w:r w:rsidRPr="005F1046">
          <w:rPr>
            <w:rStyle w:val="Hyperlink"/>
            <w:rFonts w:ascii="Georgia" w:hAnsi="Georgia"/>
            <w:color w:val="auto"/>
            <w:sz w:val="24"/>
            <w:szCs w:val="27"/>
            <w:u w:val="none"/>
          </w:rPr>
          <w:t>specificity</w:t>
        </w:r>
      </w:hyperlink>
      <w:r w:rsidRPr="005F1046">
        <w:rPr>
          <w:rStyle w:val="apple-converted-space"/>
          <w:rFonts w:ascii="Georgia" w:hAnsi="Georgia"/>
          <w:color w:val="000000"/>
          <w:sz w:val="24"/>
          <w:szCs w:val="27"/>
        </w:rPr>
        <w:t> </w:t>
      </w:r>
      <w:r w:rsidRPr="005F1046">
        <w:rPr>
          <w:rFonts w:ascii="Georgia" w:hAnsi="Georgia"/>
          <w:color w:val="000000"/>
          <w:sz w:val="24"/>
          <w:szCs w:val="27"/>
        </w:rPr>
        <w:t>as those on the original activated B cell.</w:t>
      </w:r>
    </w:p>
    <w:p w:rsidR="005F1046" w:rsidRDefault="005F1046" w:rsidP="0067233E">
      <w:pPr>
        <w:spacing w:after="0"/>
        <w:rPr>
          <w:rFonts w:ascii="Georgia" w:hAnsi="Georgia"/>
          <w:b/>
          <w:szCs w:val="24"/>
        </w:rPr>
      </w:pPr>
    </w:p>
    <w:p w:rsidR="005F1046" w:rsidRDefault="005F1046" w:rsidP="0067233E">
      <w:pPr>
        <w:spacing w:after="0"/>
        <w:rPr>
          <w:rFonts w:ascii="Georgia" w:hAnsi="Georgia"/>
          <w:b/>
          <w:szCs w:val="24"/>
        </w:rPr>
      </w:pPr>
    </w:p>
    <w:p w:rsidR="005F1046" w:rsidRDefault="005F1046" w:rsidP="0067233E">
      <w:pPr>
        <w:spacing w:after="0"/>
        <w:rPr>
          <w:rFonts w:ascii="Georgia" w:hAnsi="Georgia"/>
          <w:b/>
          <w:sz w:val="32"/>
          <w:szCs w:val="24"/>
        </w:rPr>
      </w:pPr>
      <w:r w:rsidRPr="005F1046">
        <w:rPr>
          <w:rFonts w:ascii="Georgia" w:hAnsi="Georgia"/>
          <w:b/>
          <w:sz w:val="32"/>
          <w:szCs w:val="24"/>
        </w:rPr>
        <w:lastRenderedPageBreak/>
        <w:t>Immunological Memory</w:t>
      </w:r>
    </w:p>
    <w:p w:rsidR="005F1046" w:rsidRPr="005F1046" w:rsidRDefault="005F1046" w:rsidP="0067233E">
      <w:pPr>
        <w:spacing w:after="0"/>
        <w:rPr>
          <w:rFonts w:ascii="Georgia" w:hAnsi="Georgia"/>
          <w:b/>
          <w:sz w:val="32"/>
          <w:szCs w:val="24"/>
        </w:rPr>
      </w:pPr>
    </w:p>
    <w:p w:rsidR="005F1046" w:rsidRDefault="005F1046" w:rsidP="0067233E">
      <w:pPr>
        <w:spacing w:after="0"/>
        <w:rPr>
          <w:rFonts w:ascii="Georgia" w:hAnsi="Georgia"/>
          <w:color w:val="000000"/>
          <w:sz w:val="24"/>
          <w:szCs w:val="27"/>
        </w:rPr>
      </w:pPr>
      <w:r w:rsidRPr="005F1046">
        <w:rPr>
          <w:rFonts w:ascii="Georgia" w:hAnsi="Georgia"/>
          <w:color w:val="000000"/>
          <w:sz w:val="24"/>
          <w:szCs w:val="27"/>
        </w:rPr>
        <w:t>After recovering from an infection, the concentration of antibodies against the infectious agent gradually declines over the ensuing weeks, months, or even years. A time may come when antibodies against that agent can no longer be detected. Nevertheless, the individual often is still protected against a second case of the disease; that is, the person is still</w:t>
      </w:r>
      <w:r w:rsidRPr="005F1046">
        <w:rPr>
          <w:rStyle w:val="apple-converted-space"/>
          <w:rFonts w:ascii="Georgia" w:hAnsi="Georgia"/>
          <w:color w:val="000000"/>
          <w:sz w:val="24"/>
          <w:szCs w:val="27"/>
        </w:rPr>
        <w:t> </w:t>
      </w:r>
      <w:r w:rsidRPr="005F1046">
        <w:rPr>
          <w:rFonts w:ascii="Georgia" w:hAnsi="Georgia"/>
          <w:b/>
          <w:bCs/>
          <w:color w:val="000000"/>
          <w:sz w:val="24"/>
          <w:szCs w:val="27"/>
        </w:rPr>
        <w:t>immune</w:t>
      </w:r>
      <w:r w:rsidRPr="005F1046">
        <w:rPr>
          <w:rFonts w:ascii="Georgia" w:hAnsi="Georgia"/>
          <w:color w:val="000000"/>
          <w:sz w:val="24"/>
          <w:szCs w:val="27"/>
        </w:rPr>
        <w:t>. In fact, a second exposure to the agent usually calls forth a more rapid and larger response to the antigen. This is called the</w:t>
      </w:r>
      <w:r w:rsidRPr="005F1046">
        <w:rPr>
          <w:rStyle w:val="apple-converted-space"/>
          <w:rFonts w:ascii="Georgia" w:hAnsi="Georgia"/>
          <w:color w:val="000000"/>
          <w:sz w:val="24"/>
          <w:szCs w:val="27"/>
        </w:rPr>
        <w:t> </w:t>
      </w:r>
      <w:r w:rsidRPr="005F1046">
        <w:rPr>
          <w:rFonts w:ascii="Georgia" w:hAnsi="Georgia"/>
          <w:b/>
          <w:bCs/>
          <w:color w:val="000000"/>
          <w:sz w:val="24"/>
          <w:szCs w:val="27"/>
        </w:rPr>
        <w:t>secondary response</w:t>
      </w:r>
      <w:r w:rsidRPr="005F1046">
        <w:rPr>
          <w:rFonts w:ascii="Georgia" w:hAnsi="Georgia"/>
          <w:color w:val="000000"/>
          <w:sz w:val="24"/>
          <w:szCs w:val="27"/>
        </w:rPr>
        <w:t>.</w:t>
      </w:r>
    </w:p>
    <w:p w:rsidR="005F1046" w:rsidRDefault="005F1046" w:rsidP="005F1046">
      <w:pPr>
        <w:spacing w:after="0"/>
        <w:jc w:val="center"/>
        <w:rPr>
          <w:rFonts w:ascii="Georgia" w:hAnsi="Georgia"/>
          <w:b/>
          <w:sz w:val="20"/>
          <w:szCs w:val="24"/>
        </w:rPr>
      </w:pPr>
      <w:r>
        <w:rPr>
          <w:noProof/>
        </w:rPr>
        <w:drawing>
          <wp:inline distT="0" distB="0" distL="0" distR="0">
            <wp:extent cx="3457575" cy="2625753"/>
            <wp:effectExtent l="0" t="0" r="0" b="3175"/>
            <wp:docPr id="2" name="Picture 2" descr="http://www.uic.edu/classes/bios/bios100/lectures/mem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ic.edu/classes/bios/bios100/lectures/memory.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68811" cy="2634286"/>
                    </a:xfrm>
                    <a:prstGeom prst="rect">
                      <a:avLst/>
                    </a:prstGeom>
                    <a:noFill/>
                    <a:ln>
                      <a:noFill/>
                    </a:ln>
                  </pic:spPr>
                </pic:pic>
              </a:graphicData>
            </a:graphic>
          </wp:inline>
        </w:drawing>
      </w:r>
    </w:p>
    <w:p w:rsidR="005F1046" w:rsidRDefault="005F1046" w:rsidP="005F1046">
      <w:pPr>
        <w:spacing w:after="0"/>
        <w:rPr>
          <w:rFonts w:ascii="Georgia" w:hAnsi="Georgia"/>
          <w:b/>
          <w:sz w:val="20"/>
          <w:szCs w:val="24"/>
        </w:rPr>
      </w:pPr>
    </w:p>
    <w:p w:rsidR="005F1046" w:rsidRDefault="005F1046" w:rsidP="005F1046">
      <w:pPr>
        <w:spacing w:after="0"/>
        <w:rPr>
          <w:rFonts w:ascii="Georgia" w:hAnsi="Georgia"/>
          <w:sz w:val="24"/>
          <w:szCs w:val="27"/>
        </w:rPr>
      </w:pPr>
      <w:r w:rsidRPr="005F1046">
        <w:rPr>
          <w:rFonts w:ascii="Georgia" w:hAnsi="Georgia"/>
          <w:sz w:val="24"/>
          <w:szCs w:val="27"/>
        </w:rPr>
        <w:t>The secondary response reflects a larger number of antigen-specific cells — called</w:t>
      </w:r>
      <w:r w:rsidRPr="005F1046">
        <w:rPr>
          <w:rStyle w:val="apple-converted-space"/>
          <w:rFonts w:ascii="Georgia" w:hAnsi="Georgia"/>
          <w:sz w:val="24"/>
          <w:szCs w:val="27"/>
        </w:rPr>
        <w:t> </w:t>
      </w:r>
      <w:r w:rsidRPr="005F1046">
        <w:rPr>
          <w:rFonts w:ascii="Georgia" w:hAnsi="Georgia"/>
          <w:b/>
          <w:bCs/>
          <w:sz w:val="24"/>
          <w:szCs w:val="27"/>
        </w:rPr>
        <w:t>memory cells</w:t>
      </w:r>
      <w:r w:rsidRPr="005F1046">
        <w:rPr>
          <w:rStyle w:val="apple-converted-space"/>
          <w:rFonts w:ascii="Georgia" w:hAnsi="Georgia"/>
          <w:sz w:val="24"/>
          <w:szCs w:val="27"/>
        </w:rPr>
        <w:t> </w:t>
      </w:r>
      <w:r w:rsidRPr="005F1046">
        <w:rPr>
          <w:rFonts w:ascii="Georgia" w:hAnsi="Georgia"/>
          <w:sz w:val="24"/>
          <w:szCs w:val="27"/>
        </w:rPr>
        <w:t>— than existed before the primary response. During the initial expansion of clones, some of the progeny cells neither went on dividing nor developed into plasma cells. Instead, they reverted to small lymphocytes bearing the</w:t>
      </w:r>
      <w:r w:rsidRPr="005F1046">
        <w:rPr>
          <w:rStyle w:val="apple-converted-space"/>
          <w:rFonts w:ascii="Georgia" w:hAnsi="Georgia"/>
          <w:sz w:val="24"/>
          <w:szCs w:val="27"/>
        </w:rPr>
        <w:t> </w:t>
      </w:r>
      <w:r w:rsidRPr="005F1046">
        <w:rPr>
          <w:rFonts w:ascii="Georgia" w:hAnsi="Georgia"/>
          <w:b/>
          <w:bCs/>
          <w:sz w:val="24"/>
          <w:szCs w:val="27"/>
        </w:rPr>
        <w:t>same BCR</w:t>
      </w:r>
      <w:r w:rsidRPr="005F1046">
        <w:rPr>
          <w:rStyle w:val="apple-converted-space"/>
          <w:rFonts w:ascii="Georgia" w:hAnsi="Georgia"/>
          <w:sz w:val="24"/>
          <w:szCs w:val="27"/>
        </w:rPr>
        <w:t> </w:t>
      </w:r>
      <w:r w:rsidRPr="005F1046">
        <w:rPr>
          <w:rFonts w:ascii="Georgia" w:hAnsi="Georgia"/>
          <w:sz w:val="24"/>
          <w:szCs w:val="27"/>
        </w:rPr>
        <w:t xml:space="preserve">on their surface that their ancestors had. </w:t>
      </w:r>
      <w:r>
        <w:rPr>
          <w:rFonts w:ascii="Georgia" w:hAnsi="Georgia"/>
          <w:sz w:val="24"/>
          <w:szCs w:val="27"/>
        </w:rPr>
        <w:t xml:space="preserve"> </w:t>
      </w:r>
      <w:r w:rsidRPr="005F1046">
        <w:rPr>
          <w:rFonts w:ascii="Georgia" w:hAnsi="Georgia"/>
          <w:sz w:val="24"/>
          <w:szCs w:val="27"/>
        </w:rPr>
        <w:t>This lays the foundation for a more rapid and massive response the next time the antigen enters the body.</w:t>
      </w:r>
    </w:p>
    <w:p w:rsidR="005F1046" w:rsidRDefault="005F1046" w:rsidP="005F1046">
      <w:pPr>
        <w:spacing w:after="0"/>
        <w:rPr>
          <w:rFonts w:ascii="Georgia" w:hAnsi="Georgia"/>
          <w:sz w:val="24"/>
          <w:szCs w:val="27"/>
        </w:rPr>
      </w:pPr>
    </w:p>
    <w:p w:rsidR="005F1046" w:rsidRDefault="005F1046" w:rsidP="005F1046">
      <w:pPr>
        <w:pStyle w:val="Heading2"/>
        <w:rPr>
          <w:color w:val="000000"/>
        </w:rPr>
      </w:pPr>
      <w:r>
        <w:rPr>
          <w:noProof/>
        </w:rPr>
        <w:drawing>
          <wp:anchor distT="0" distB="0" distL="114300" distR="114300" simplePos="0" relativeHeight="251659264" behindDoc="1" locked="0" layoutInCell="1" allowOverlap="1" wp14:anchorId="7858B875" wp14:editId="7EA94C19">
            <wp:simplePos x="0" y="0"/>
            <wp:positionH relativeFrom="column">
              <wp:posOffset>2540000</wp:posOffset>
            </wp:positionH>
            <wp:positionV relativeFrom="paragraph">
              <wp:posOffset>13970</wp:posOffset>
            </wp:positionV>
            <wp:extent cx="4675505" cy="3533775"/>
            <wp:effectExtent l="0" t="0" r="0" b="9525"/>
            <wp:wrapTight wrapText="bothSides">
              <wp:wrapPolygon edited="0">
                <wp:start x="0" y="0"/>
                <wp:lineTo x="0" y="21542"/>
                <wp:lineTo x="21474" y="21542"/>
                <wp:lineTo x="21474" y="0"/>
                <wp:lineTo x="0" y="0"/>
              </wp:wrapPolygon>
            </wp:wrapTight>
            <wp:docPr id="3" name="Picture 3" descr="http://e08595.medialib.glogster.com/media/43/433ea975257845a1dda324d5b27de7b984f08536d7a03d63a53aa8919e9b9a71/immune-system-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08595.medialib.glogster.com/media/43/433ea975257845a1dda324d5b27de7b984f08536d7a03d63a53aa8919e9b9a71/immune-system-imag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75505"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Immunological Memory and Vaccines</w:t>
      </w:r>
    </w:p>
    <w:p w:rsidR="005F1046" w:rsidRDefault="005F1046" w:rsidP="004F00BC">
      <w:pPr>
        <w:pStyle w:val="NormalWeb"/>
        <w:rPr>
          <w:color w:val="000000"/>
          <w:sz w:val="28"/>
          <w:szCs w:val="27"/>
        </w:rPr>
      </w:pPr>
      <w:r w:rsidRPr="005F1046">
        <w:rPr>
          <w:color w:val="000000"/>
          <w:sz w:val="28"/>
          <w:szCs w:val="27"/>
        </w:rPr>
        <w:t>Immunological memory provides the basis for the use of vaccines. These are preparations of infectious or toxic agents that have been altered so as not to cause disease. The alteration is not, however, so drastic as to destroy all the epitopes. The antibodies (and/or T cells) produced in response to the vaccine will also protect against the unaltered disease-producing agent.</w:t>
      </w:r>
    </w:p>
    <w:p w:rsidR="005B2A52" w:rsidRPr="00C23733" w:rsidRDefault="000D24D5" w:rsidP="000D24D5">
      <w:pPr>
        <w:rPr>
          <w:rFonts w:ascii="Georgia" w:hAnsi="Georgia"/>
          <w:sz w:val="26"/>
          <w:szCs w:val="26"/>
        </w:rPr>
      </w:pPr>
      <w:r w:rsidRPr="00C23733">
        <w:rPr>
          <w:rFonts w:ascii="Georgia" w:hAnsi="Georgia"/>
          <w:b/>
          <w:sz w:val="26"/>
          <w:szCs w:val="26"/>
        </w:rPr>
        <w:lastRenderedPageBreak/>
        <w:t xml:space="preserve">1. </w:t>
      </w:r>
      <w:r w:rsidR="00C23733" w:rsidRPr="00C23733">
        <w:rPr>
          <w:rFonts w:ascii="Georgia" w:hAnsi="Georgia"/>
          <w:sz w:val="26"/>
          <w:szCs w:val="26"/>
        </w:rPr>
        <w:t>Using this pac</w:t>
      </w:r>
      <w:bookmarkStart w:id="3" w:name="_GoBack"/>
      <w:bookmarkEnd w:id="3"/>
      <w:r w:rsidR="00C23733" w:rsidRPr="00C23733">
        <w:rPr>
          <w:rFonts w:ascii="Georgia" w:hAnsi="Georgia"/>
          <w:sz w:val="26"/>
          <w:szCs w:val="26"/>
        </w:rPr>
        <w:t>ket and your book, complete the following chart about the immune system.</w:t>
      </w:r>
    </w:p>
    <w:tbl>
      <w:tblPr>
        <w:tblW w:w="10972" w:type="dxa"/>
        <w:tblInd w:w="-5" w:type="dxa"/>
        <w:tblLook w:val="04A0" w:firstRow="1" w:lastRow="0" w:firstColumn="1" w:lastColumn="0" w:noHBand="0" w:noVBand="1"/>
      </w:tblPr>
      <w:tblGrid>
        <w:gridCol w:w="4031"/>
        <w:gridCol w:w="6941"/>
      </w:tblGrid>
      <w:tr w:rsidR="005B2A52" w:rsidRPr="005B2A52" w:rsidTr="000D24D5">
        <w:trPr>
          <w:trHeight w:val="596"/>
        </w:trPr>
        <w:tc>
          <w:tcPr>
            <w:tcW w:w="4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2A52" w:rsidRPr="005B2A52" w:rsidRDefault="005B2A52" w:rsidP="005B2A52">
            <w:pPr>
              <w:spacing w:after="0" w:line="240" w:lineRule="auto"/>
              <w:jc w:val="center"/>
              <w:rPr>
                <w:rFonts w:ascii="Georgia" w:eastAsia="Times New Roman" w:hAnsi="Georgia" w:cs="Times New Roman"/>
                <w:b/>
                <w:bCs/>
                <w:color w:val="000000"/>
                <w:sz w:val="24"/>
                <w:szCs w:val="24"/>
              </w:rPr>
            </w:pPr>
            <w:r w:rsidRPr="005B2A52">
              <w:rPr>
                <w:rFonts w:ascii="Georgia" w:eastAsia="Times New Roman" w:hAnsi="Georgia" w:cs="Times New Roman"/>
                <w:b/>
                <w:bCs/>
                <w:color w:val="000000"/>
                <w:sz w:val="24"/>
                <w:szCs w:val="24"/>
              </w:rPr>
              <w:t>Type of Cell/Molecule</w:t>
            </w:r>
          </w:p>
        </w:tc>
        <w:tc>
          <w:tcPr>
            <w:tcW w:w="6941" w:type="dxa"/>
            <w:tcBorders>
              <w:top w:val="single" w:sz="4" w:space="0" w:color="auto"/>
              <w:left w:val="nil"/>
              <w:bottom w:val="single" w:sz="4" w:space="0" w:color="auto"/>
              <w:right w:val="single" w:sz="4" w:space="0" w:color="auto"/>
            </w:tcBorders>
            <w:shd w:val="clear" w:color="auto" w:fill="auto"/>
            <w:noWrap/>
            <w:vAlign w:val="bottom"/>
            <w:hideMark/>
          </w:tcPr>
          <w:p w:rsidR="005B2A52" w:rsidRPr="005B2A52" w:rsidRDefault="005B2A52" w:rsidP="005B2A52">
            <w:pPr>
              <w:spacing w:after="0" w:line="240" w:lineRule="auto"/>
              <w:jc w:val="center"/>
              <w:rPr>
                <w:rFonts w:ascii="Georgia" w:eastAsia="Times New Roman" w:hAnsi="Georgia" w:cs="Times New Roman"/>
                <w:b/>
                <w:bCs/>
                <w:color w:val="000000"/>
                <w:sz w:val="24"/>
                <w:szCs w:val="24"/>
              </w:rPr>
            </w:pPr>
            <w:r w:rsidRPr="005B2A52">
              <w:rPr>
                <w:rFonts w:ascii="Georgia" w:eastAsia="Times New Roman" w:hAnsi="Georgia" w:cs="Times New Roman"/>
                <w:b/>
                <w:bCs/>
                <w:color w:val="000000"/>
                <w:sz w:val="24"/>
                <w:szCs w:val="24"/>
              </w:rPr>
              <w:t>Description of Function</w:t>
            </w:r>
          </w:p>
        </w:tc>
      </w:tr>
      <w:tr w:rsidR="005B2A52" w:rsidRPr="005B2A52" w:rsidTr="000D24D5">
        <w:trPr>
          <w:trHeight w:val="596"/>
        </w:trPr>
        <w:tc>
          <w:tcPr>
            <w:tcW w:w="4031" w:type="dxa"/>
            <w:tcBorders>
              <w:top w:val="nil"/>
              <w:left w:val="single" w:sz="4" w:space="0" w:color="auto"/>
              <w:bottom w:val="single" w:sz="4" w:space="0" w:color="auto"/>
              <w:right w:val="single" w:sz="4" w:space="0" w:color="auto"/>
            </w:tcBorders>
            <w:shd w:val="clear" w:color="auto" w:fill="auto"/>
            <w:vAlign w:val="center"/>
            <w:hideMark/>
          </w:tcPr>
          <w:p w:rsidR="005B2A52" w:rsidRPr="005B2A52" w:rsidRDefault="005B2A52" w:rsidP="005B2A52">
            <w:pPr>
              <w:spacing w:after="0" w:line="240" w:lineRule="auto"/>
              <w:rPr>
                <w:rFonts w:ascii="Georgia" w:eastAsia="Times New Roman" w:hAnsi="Georgia" w:cs="Times New Roman"/>
                <w:color w:val="000000"/>
                <w:sz w:val="24"/>
                <w:szCs w:val="24"/>
              </w:rPr>
            </w:pPr>
            <w:r w:rsidRPr="005B2A52">
              <w:rPr>
                <w:rFonts w:ascii="Georgia" w:eastAsia="Times New Roman" w:hAnsi="Georgia" w:cs="Times New Roman"/>
                <w:color w:val="000000"/>
                <w:sz w:val="24"/>
                <w:szCs w:val="24"/>
              </w:rPr>
              <w:t xml:space="preserve">Lymphocytes </w:t>
            </w:r>
            <w:r w:rsidRPr="005B2A52">
              <w:rPr>
                <w:rFonts w:ascii="Georgia" w:eastAsia="Times New Roman" w:hAnsi="Georgia" w:cs="Times New Roman"/>
                <w:color w:val="000000"/>
                <w:sz w:val="20"/>
                <w:szCs w:val="24"/>
              </w:rPr>
              <w:t>(general</w:t>
            </w:r>
            <w:r w:rsidR="000D24D5" w:rsidRPr="000D24D5">
              <w:rPr>
                <w:rFonts w:ascii="Georgia" w:eastAsia="Times New Roman" w:hAnsi="Georgia" w:cs="Times New Roman"/>
                <w:color w:val="000000"/>
                <w:sz w:val="20"/>
                <w:szCs w:val="24"/>
              </w:rPr>
              <w:t>,</w:t>
            </w:r>
            <w:r w:rsidR="000D24D5">
              <w:rPr>
                <w:rFonts w:ascii="Georgia" w:eastAsia="Times New Roman" w:hAnsi="Georgia" w:cs="Times New Roman"/>
                <w:color w:val="000000"/>
                <w:sz w:val="20"/>
                <w:szCs w:val="24"/>
              </w:rPr>
              <w:t xml:space="preserve"> what’s included</w:t>
            </w:r>
            <w:r w:rsidRPr="005B2A52">
              <w:rPr>
                <w:rFonts w:ascii="Georgia" w:eastAsia="Times New Roman" w:hAnsi="Georgia" w:cs="Times New Roman"/>
                <w:color w:val="000000"/>
                <w:sz w:val="20"/>
                <w:szCs w:val="24"/>
              </w:rPr>
              <w:t>)</w:t>
            </w:r>
          </w:p>
        </w:tc>
        <w:tc>
          <w:tcPr>
            <w:tcW w:w="6941" w:type="dxa"/>
            <w:tcBorders>
              <w:top w:val="nil"/>
              <w:left w:val="nil"/>
              <w:bottom w:val="single" w:sz="4" w:space="0" w:color="auto"/>
              <w:right w:val="single" w:sz="4" w:space="0" w:color="auto"/>
            </w:tcBorders>
            <w:shd w:val="clear" w:color="auto" w:fill="auto"/>
            <w:vAlign w:val="bottom"/>
            <w:hideMark/>
          </w:tcPr>
          <w:p w:rsidR="005B2A52" w:rsidRPr="005B2A52" w:rsidRDefault="005B2A52" w:rsidP="005B2A52">
            <w:pPr>
              <w:spacing w:after="0" w:line="240" w:lineRule="auto"/>
              <w:rPr>
                <w:rFonts w:ascii="Calibri" w:eastAsia="Times New Roman" w:hAnsi="Calibri" w:cs="Times New Roman"/>
                <w:color w:val="000000"/>
              </w:rPr>
            </w:pPr>
            <w:r w:rsidRPr="005B2A52">
              <w:rPr>
                <w:rFonts w:ascii="Calibri" w:eastAsia="Times New Roman" w:hAnsi="Calibri" w:cs="Times New Roman"/>
                <w:color w:val="000000"/>
              </w:rPr>
              <w:t> </w:t>
            </w:r>
          </w:p>
        </w:tc>
      </w:tr>
      <w:tr w:rsidR="005B2A52" w:rsidRPr="005B2A52" w:rsidTr="000D24D5">
        <w:trPr>
          <w:trHeight w:val="596"/>
        </w:trPr>
        <w:tc>
          <w:tcPr>
            <w:tcW w:w="4031" w:type="dxa"/>
            <w:tcBorders>
              <w:top w:val="nil"/>
              <w:left w:val="single" w:sz="4" w:space="0" w:color="auto"/>
              <w:bottom w:val="single" w:sz="4" w:space="0" w:color="auto"/>
              <w:right w:val="single" w:sz="4" w:space="0" w:color="auto"/>
            </w:tcBorders>
            <w:shd w:val="clear" w:color="auto" w:fill="auto"/>
            <w:vAlign w:val="center"/>
            <w:hideMark/>
          </w:tcPr>
          <w:p w:rsidR="005B2A52" w:rsidRPr="005B2A52" w:rsidRDefault="005B2A52" w:rsidP="005B2A52">
            <w:pPr>
              <w:spacing w:after="0" w:line="240" w:lineRule="auto"/>
              <w:rPr>
                <w:rFonts w:ascii="Georgia" w:eastAsia="Times New Roman" w:hAnsi="Georgia" w:cs="Times New Roman"/>
                <w:color w:val="000000"/>
                <w:sz w:val="24"/>
                <w:szCs w:val="24"/>
              </w:rPr>
            </w:pPr>
            <w:r w:rsidRPr="005B2A52">
              <w:rPr>
                <w:rFonts w:ascii="Georgia" w:eastAsia="Times New Roman" w:hAnsi="Georgia" w:cs="Times New Roman"/>
                <w:color w:val="000000"/>
                <w:sz w:val="24"/>
                <w:szCs w:val="24"/>
              </w:rPr>
              <w:t xml:space="preserve">Helper T Cells </w:t>
            </w:r>
          </w:p>
        </w:tc>
        <w:tc>
          <w:tcPr>
            <w:tcW w:w="6941" w:type="dxa"/>
            <w:tcBorders>
              <w:top w:val="nil"/>
              <w:left w:val="nil"/>
              <w:bottom w:val="single" w:sz="4" w:space="0" w:color="auto"/>
              <w:right w:val="single" w:sz="4" w:space="0" w:color="auto"/>
            </w:tcBorders>
            <w:shd w:val="clear" w:color="auto" w:fill="auto"/>
            <w:vAlign w:val="bottom"/>
            <w:hideMark/>
          </w:tcPr>
          <w:p w:rsidR="005B2A52" w:rsidRPr="005B2A52" w:rsidRDefault="005B2A52" w:rsidP="005B2A52">
            <w:pPr>
              <w:spacing w:after="0" w:line="240" w:lineRule="auto"/>
              <w:rPr>
                <w:rFonts w:ascii="Calibri" w:eastAsia="Times New Roman" w:hAnsi="Calibri" w:cs="Times New Roman"/>
                <w:color w:val="000000"/>
              </w:rPr>
            </w:pPr>
            <w:r w:rsidRPr="005B2A52">
              <w:rPr>
                <w:rFonts w:ascii="Calibri" w:eastAsia="Times New Roman" w:hAnsi="Calibri" w:cs="Times New Roman"/>
                <w:color w:val="000000"/>
              </w:rPr>
              <w:t> </w:t>
            </w:r>
          </w:p>
        </w:tc>
      </w:tr>
      <w:tr w:rsidR="005B2A52" w:rsidRPr="005B2A52" w:rsidTr="000D24D5">
        <w:trPr>
          <w:trHeight w:val="596"/>
        </w:trPr>
        <w:tc>
          <w:tcPr>
            <w:tcW w:w="4031" w:type="dxa"/>
            <w:tcBorders>
              <w:top w:val="nil"/>
              <w:left w:val="single" w:sz="4" w:space="0" w:color="auto"/>
              <w:bottom w:val="single" w:sz="4" w:space="0" w:color="auto"/>
              <w:right w:val="single" w:sz="4" w:space="0" w:color="auto"/>
            </w:tcBorders>
            <w:shd w:val="clear" w:color="auto" w:fill="auto"/>
            <w:vAlign w:val="center"/>
            <w:hideMark/>
          </w:tcPr>
          <w:p w:rsidR="005B2A52" w:rsidRPr="005B2A52" w:rsidRDefault="005B2A52" w:rsidP="005B2A52">
            <w:pPr>
              <w:spacing w:after="0" w:line="240" w:lineRule="auto"/>
              <w:rPr>
                <w:rFonts w:ascii="Georgia" w:eastAsia="Times New Roman" w:hAnsi="Georgia" w:cs="Times New Roman"/>
                <w:color w:val="000000"/>
                <w:sz w:val="24"/>
                <w:szCs w:val="24"/>
              </w:rPr>
            </w:pPr>
            <w:r w:rsidRPr="005B2A52">
              <w:rPr>
                <w:rFonts w:ascii="Georgia" w:eastAsia="Times New Roman" w:hAnsi="Georgia" w:cs="Times New Roman"/>
                <w:color w:val="000000"/>
                <w:sz w:val="24"/>
                <w:szCs w:val="24"/>
              </w:rPr>
              <w:t>Cytotoxic T Cells</w:t>
            </w:r>
          </w:p>
        </w:tc>
        <w:tc>
          <w:tcPr>
            <w:tcW w:w="6941" w:type="dxa"/>
            <w:tcBorders>
              <w:top w:val="nil"/>
              <w:left w:val="nil"/>
              <w:bottom w:val="single" w:sz="4" w:space="0" w:color="auto"/>
              <w:right w:val="single" w:sz="4" w:space="0" w:color="auto"/>
            </w:tcBorders>
            <w:shd w:val="clear" w:color="auto" w:fill="auto"/>
            <w:vAlign w:val="bottom"/>
            <w:hideMark/>
          </w:tcPr>
          <w:p w:rsidR="005B2A52" w:rsidRPr="005B2A52" w:rsidRDefault="005B2A52" w:rsidP="005B2A52">
            <w:pPr>
              <w:spacing w:after="0" w:line="240" w:lineRule="auto"/>
              <w:rPr>
                <w:rFonts w:ascii="Calibri" w:eastAsia="Times New Roman" w:hAnsi="Calibri" w:cs="Times New Roman"/>
                <w:color w:val="000000"/>
              </w:rPr>
            </w:pPr>
            <w:r w:rsidRPr="005B2A52">
              <w:rPr>
                <w:rFonts w:ascii="Calibri" w:eastAsia="Times New Roman" w:hAnsi="Calibri" w:cs="Times New Roman"/>
                <w:color w:val="000000"/>
              </w:rPr>
              <w:t> </w:t>
            </w:r>
          </w:p>
        </w:tc>
      </w:tr>
      <w:tr w:rsidR="005B2A52" w:rsidRPr="005B2A52" w:rsidTr="000D24D5">
        <w:trPr>
          <w:trHeight w:val="596"/>
        </w:trPr>
        <w:tc>
          <w:tcPr>
            <w:tcW w:w="4031" w:type="dxa"/>
            <w:tcBorders>
              <w:top w:val="nil"/>
              <w:left w:val="single" w:sz="4" w:space="0" w:color="auto"/>
              <w:bottom w:val="single" w:sz="4" w:space="0" w:color="auto"/>
              <w:right w:val="single" w:sz="4" w:space="0" w:color="auto"/>
            </w:tcBorders>
            <w:shd w:val="clear" w:color="auto" w:fill="auto"/>
            <w:vAlign w:val="center"/>
            <w:hideMark/>
          </w:tcPr>
          <w:p w:rsidR="005B2A52" w:rsidRPr="005B2A52" w:rsidRDefault="005B2A52" w:rsidP="005B2A52">
            <w:pPr>
              <w:spacing w:after="0" w:line="240" w:lineRule="auto"/>
              <w:rPr>
                <w:rFonts w:ascii="Georgia" w:eastAsia="Times New Roman" w:hAnsi="Georgia" w:cs="Times New Roman"/>
                <w:color w:val="000000"/>
                <w:sz w:val="24"/>
                <w:szCs w:val="24"/>
              </w:rPr>
            </w:pPr>
            <w:r w:rsidRPr="005B2A52">
              <w:rPr>
                <w:rFonts w:ascii="Georgia" w:eastAsia="Times New Roman" w:hAnsi="Georgia" w:cs="Times New Roman"/>
                <w:color w:val="000000"/>
                <w:sz w:val="24"/>
                <w:szCs w:val="24"/>
              </w:rPr>
              <w:t>B Cells</w:t>
            </w:r>
          </w:p>
        </w:tc>
        <w:tc>
          <w:tcPr>
            <w:tcW w:w="6941" w:type="dxa"/>
            <w:tcBorders>
              <w:top w:val="nil"/>
              <w:left w:val="nil"/>
              <w:bottom w:val="single" w:sz="4" w:space="0" w:color="auto"/>
              <w:right w:val="single" w:sz="4" w:space="0" w:color="auto"/>
            </w:tcBorders>
            <w:shd w:val="clear" w:color="auto" w:fill="auto"/>
            <w:vAlign w:val="bottom"/>
            <w:hideMark/>
          </w:tcPr>
          <w:p w:rsidR="005B2A52" w:rsidRPr="005B2A52" w:rsidRDefault="005B2A52" w:rsidP="005B2A52">
            <w:pPr>
              <w:spacing w:after="0" w:line="240" w:lineRule="auto"/>
              <w:rPr>
                <w:rFonts w:ascii="Calibri" w:eastAsia="Times New Roman" w:hAnsi="Calibri" w:cs="Times New Roman"/>
                <w:color w:val="000000"/>
              </w:rPr>
            </w:pPr>
            <w:r w:rsidRPr="005B2A52">
              <w:rPr>
                <w:rFonts w:ascii="Calibri" w:eastAsia="Times New Roman" w:hAnsi="Calibri" w:cs="Times New Roman"/>
                <w:color w:val="000000"/>
              </w:rPr>
              <w:t> </w:t>
            </w:r>
          </w:p>
        </w:tc>
      </w:tr>
      <w:tr w:rsidR="005B2A52" w:rsidRPr="005B2A52" w:rsidTr="000D24D5">
        <w:trPr>
          <w:trHeight w:val="596"/>
        </w:trPr>
        <w:tc>
          <w:tcPr>
            <w:tcW w:w="4031" w:type="dxa"/>
            <w:tcBorders>
              <w:top w:val="nil"/>
              <w:left w:val="single" w:sz="4" w:space="0" w:color="auto"/>
              <w:bottom w:val="single" w:sz="4" w:space="0" w:color="auto"/>
              <w:right w:val="single" w:sz="4" w:space="0" w:color="auto"/>
            </w:tcBorders>
            <w:shd w:val="clear" w:color="auto" w:fill="auto"/>
            <w:vAlign w:val="center"/>
            <w:hideMark/>
          </w:tcPr>
          <w:p w:rsidR="005B2A52" w:rsidRPr="005B2A52" w:rsidRDefault="005B2A52" w:rsidP="005B2A52">
            <w:pPr>
              <w:spacing w:after="0" w:line="240" w:lineRule="auto"/>
              <w:rPr>
                <w:rFonts w:ascii="Georgia" w:eastAsia="Times New Roman" w:hAnsi="Georgia" w:cs="Times New Roman"/>
                <w:color w:val="000000"/>
                <w:sz w:val="24"/>
                <w:szCs w:val="24"/>
              </w:rPr>
            </w:pPr>
            <w:r w:rsidRPr="005B2A52">
              <w:rPr>
                <w:rFonts w:ascii="Georgia" w:eastAsia="Times New Roman" w:hAnsi="Georgia" w:cs="Times New Roman"/>
                <w:color w:val="000000"/>
                <w:sz w:val="24"/>
                <w:szCs w:val="24"/>
              </w:rPr>
              <w:t>Antigen Presenting Cells</w:t>
            </w:r>
          </w:p>
        </w:tc>
        <w:tc>
          <w:tcPr>
            <w:tcW w:w="6941" w:type="dxa"/>
            <w:tcBorders>
              <w:top w:val="nil"/>
              <w:left w:val="nil"/>
              <w:bottom w:val="single" w:sz="4" w:space="0" w:color="auto"/>
              <w:right w:val="single" w:sz="4" w:space="0" w:color="auto"/>
            </w:tcBorders>
            <w:shd w:val="clear" w:color="auto" w:fill="auto"/>
            <w:vAlign w:val="bottom"/>
            <w:hideMark/>
          </w:tcPr>
          <w:p w:rsidR="005B2A52" w:rsidRPr="005B2A52" w:rsidRDefault="005B2A52" w:rsidP="005B2A52">
            <w:pPr>
              <w:spacing w:after="0" w:line="240" w:lineRule="auto"/>
              <w:rPr>
                <w:rFonts w:ascii="Calibri" w:eastAsia="Times New Roman" w:hAnsi="Calibri" w:cs="Times New Roman"/>
                <w:color w:val="000000"/>
              </w:rPr>
            </w:pPr>
            <w:r w:rsidRPr="005B2A52">
              <w:rPr>
                <w:rFonts w:ascii="Calibri" w:eastAsia="Times New Roman" w:hAnsi="Calibri" w:cs="Times New Roman"/>
                <w:color w:val="000000"/>
              </w:rPr>
              <w:t> </w:t>
            </w:r>
          </w:p>
        </w:tc>
      </w:tr>
      <w:tr w:rsidR="005B2A52" w:rsidRPr="005B2A52" w:rsidTr="000D24D5">
        <w:trPr>
          <w:trHeight w:val="596"/>
        </w:trPr>
        <w:tc>
          <w:tcPr>
            <w:tcW w:w="4031" w:type="dxa"/>
            <w:tcBorders>
              <w:top w:val="nil"/>
              <w:left w:val="single" w:sz="4" w:space="0" w:color="auto"/>
              <w:bottom w:val="single" w:sz="4" w:space="0" w:color="auto"/>
              <w:right w:val="single" w:sz="4" w:space="0" w:color="auto"/>
            </w:tcBorders>
            <w:shd w:val="clear" w:color="auto" w:fill="auto"/>
            <w:vAlign w:val="center"/>
            <w:hideMark/>
          </w:tcPr>
          <w:p w:rsidR="005B2A52" w:rsidRPr="005B2A52" w:rsidRDefault="005B2A52" w:rsidP="005B2A52">
            <w:pPr>
              <w:spacing w:after="0" w:line="240" w:lineRule="auto"/>
              <w:rPr>
                <w:rFonts w:ascii="Georgia" w:eastAsia="Times New Roman" w:hAnsi="Georgia" w:cs="Times New Roman"/>
                <w:color w:val="000000"/>
                <w:sz w:val="24"/>
                <w:szCs w:val="24"/>
              </w:rPr>
            </w:pPr>
            <w:r w:rsidRPr="005B2A52">
              <w:rPr>
                <w:rFonts w:ascii="Georgia" w:eastAsia="Times New Roman" w:hAnsi="Georgia" w:cs="Times New Roman"/>
                <w:color w:val="000000"/>
                <w:sz w:val="24"/>
                <w:szCs w:val="24"/>
              </w:rPr>
              <w:t xml:space="preserve">Antigens </w:t>
            </w:r>
          </w:p>
        </w:tc>
        <w:tc>
          <w:tcPr>
            <w:tcW w:w="6941" w:type="dxa"/>
            <w:tcBorders>
              <w:top w:val="nil"/>
              <w:left w:val="nil"/>
              <w:bottom w:val="single" w:sz="4" w:space="0" w:color="auto"/>
              <w:right w:val="single" w:sz="4" w:space="0" w:color="auto"/>
            </w:tcBorders>
            <w:shd w:val="clear" w:color="auto" w:fill="auto"/>
            <w:vAlign w:val="bottom"/>
            <w:hideMark/>
          </w:tcPr>
          <w:p w:rsidR="005B2A52" w:rsidRPr="005B2A52" w:rsidRDefault="005B2A52" w:rsidP="005B2A52">
            <w:pPr>
              <w:spacing w:after="0" w:line="240" w:lineRule="auto"/>
              <w:rPr>
                <w:rFonts w:ascii="Calibri" w:eastAsia="Times New Roman" w:hAnsi="Calibri" w:cs="Times New Roman"/>
                <w:color w:val="000000"/>
              </w:rPr>
            </w:pPr>
            <w:r w:rsidRPr="005B2A52">
              <w:rPr>
                <w:rFonts w:ascii="Calibri" w:eastAsia="Times New Roman" w:hAnsi="Calibri" w:cs="Times New Roman"/>
                <w:color w:val="000000"/>
              </w:rPr>
              <w:t> </w:t>
            </w:r>
          </w:p>
        </w:tc>
      </w:tr>
      <w:tr w:rsidR="005B2A52" w:rsidRPr="005B2A52" w:rsidTr="000D24D5">
        <w:trPr>
          <w:trHeight w:val="867"/>
        </w:trPr>
        <w:tc>
          <w:tcPr>
            <w:tcW w:w="4031" w:type="dxa"/>
            <w:tcBorders>
              <w:top w:val="nil"/>
              <w:left w:val="single" w:sz="4" w:space="0" w:color="auto"/>
              <w:bottom w:val="single" w:sz="4" w:space="0" w:color="auto"/>
              <w:right w:val="single" w:sz="4" w:space="0" w:color="auto"/>
            </w:tcBorders>
            <w:shd w:val="clear" w:color="auto" w:fill="auto"/>
            <w:vAlign w:val="center"/>
            <w:hideMark/>
          </w:tcPr>
          <w:p w:rsidR="005B2A52" w:rsidRPr="005B2A52" w:rsidRDefault="005B2A52" w:rsidP="005B2A52">
            <w:pPr>
              <w:spacing w:after="0" w:line="240" w:lineRule="auto"/>
              <w:rPr>
                <w:rFonts w:ascii="Georgia" w:eastAsia="Times New Roman" w:hAnsi="Georgia" w:cs="Times New Roman"/>
                <w:color w:val="000000"/>
                <w:sz w:val="24"/>
                <w:szCs w:val="24"/>
              </w:rPr>
            </w:pPr>
            <w:r w:rsidRPr="005B2A52">
              <w:rPr>
                <w:rFonts w:ascii="Georgia" w:eastAsia="Times New Roman" w:hAnsi="Georgia" w:cs="Times New Roman"/>
                <w:color w:val="000000"/>
                <w:sz w:val="24"/>
                <w:szCs w:val="24"/>
              </w:rPr>
              <w:t>MHC (major histocompatibility complex)</w:t>
            </w:r>
          </w:p>
        </w:tc>
        <w:tc>
          <w:tcPr>
            <w:tcW w:w="6941" w:type="dxa"/>
            <w:tcBorders>
              <w:top w:val="nil"/>
              <w:left w:val="nil"/>
              <w:bottom w:val="single" w:sz="4" w:space="0" w:color="auto"/>
              <w:right w:val="single" w:sz="4" w:space="0" w:color="auto"/>
            </w:tcBorders>
            <w:shd w:val="clear" w:color="auto" w:fill="auto"/>
            <w:vAlign w:val="bottom"/>
            <w:hideMark/>
          </w:tcPr>
          <w:p w:rsidR="005B2A52" w:rsidRPr="005B2A52" w:rsidRDefault="005B2A52" w:rsidP="005B2A52">
            <w:pPr>
              <w:spacing w:after="0" w:line="240" w:lineRule="auto"/>
              <w:rPr>
                <w:rFonts w:ascii="Calibri" w:eastAsia="Times New Roman" w:hAnsi="Calibri" w:cs="Times New Roman"/>
                <w:color w:val="000000"/>
              </w:rPr>
            </w:pPr>
            <w:r w:rsidRPr="005B2A52">
              <w:rPr>
                <w:rFonts w:ascii="Calibri" w:eastAsia="Times New Roman" w:hAnsi="Calibri" w:cs="Times New Roman"/>
                <w:color w:val="000000"/>
              </w:rPr>
              <w:t> </w:t>
            </w:r>
          </w:p>
        </w:tc>
      </w:tr>
      <w:tr w:rsidR="005B2A52" w:rsidRPr="005B2A52" w:rsidTr="000D24D5">
        <w:trPr>
          <w:trHeight w:val="596"/>
        </w:trPr>
        <w:tc>
          <w:tcPr>
            <w:tcW w:w="4031" w:type="dxa"/>
            <w:tcBorders>
              <w:top w:val="nil"/>
              <w:left w:val="single" w:sz="4" w:space="0" w:color="auto"/>
              <w:bottom w:val="single" w:sz="4" w:space="0" w:color="auto"/>
              <w:right w:val="single" w:sz="4" w:space="0" w:color="auto"/>
            </w:tcBorders>
            <w:shd w:val="clear" w:color="auto" w:fill="auto"/>
            <w:vAlign w:val="bottom"/>
            <w:hideMark/>
          </w:tcPr>
          <w:p w:rsidR="005B2A52" w:rsidRPr="005B2A52" w:rsidRDefault="005B2A52" w:rsidP="005B2A52">
            <w:pPr>
              <w:spacing w:after="0" w:line="240" w:lineRule="auto"/>
              <w:rPr>
                <w:rFonts w:ascii="Georgia" w:eastAsia="Times New Roman" w:hAnsi="Georgia" w:cs="Times New Roman"/>
                <w:color w:val="000000"/>
                <w:sz w:val="24"/>
                <w:szCs w:val="24"/>
              </w:rPr>
            </w:pPr>
            <w:r w:rsidRPr="005B2A52">
              <w:rPr>
                <w:rFonts w:ascii="Georgia" w:eastAsia="Times New Roman" w:hAnsi="Georgia" w:cs="Times New Roman"/>
                <w:color w:val="000000"/>
                <w:sz w:val="24"/>
                <w:szCs w:val="24"/>
              </w:rPr>
              <w:t>Natural Killer Cells</w:t>
            </w:r>
          </w:p>
        </w:tc>
        <w:tc>
          <w:tcPr>
            <w:tcW w:w="6941" w:type="dxa"/>
            <w:tcBorders>
              <w:top w:val="nil"/>
              <w:left w:val="nil"/>
              <w:bottom w:val="single" w:sz="4" w:space="0" w:color="auto"/>
              <w:right w:val="single" w:sz="4" w:space="0" w:color="auto"/>
            </w:tcBorders>
            <w:shd w:val="clear" w:color="auto" w:fill="auto"/>
            <w:vAlign w:val="bottom"/>
            <w:hideMark/>
          </w:tcPr>
          <w:p w:rsidR="005B2A52" w:rsidRPr="005B2A52" w:rsidRDefault="005B2A52" w:rsidP="005B2A52">
            <w:pPr>
              <w:spacing w:after="0" w:line="240" w:lineRule="auto"/>
              <w:rPr>
                <w:rFonts w:ascii="Calibri" w:eastAsia="Times New Roman" w:hAnsi="Calibri" w:cs="Times New Roman"/>
                <w:color w:val="000000"/>
              </w:rPr>
            </w:pPr>
            <w:r w:rsidRPr="005B2A52">
              <w:rPr>
                <w:rFonts w:ascii="Calibri" w:eastAsia="Times New Roman" w:hAnsi="Calibri" w:cs="Times New Roman"/>
                <w:color w:val="000000"/>
              </w:rPr>
              <w:t> </w:t>
            </w:r>
          </w:p>
        </w:tc>
      </w:tr>
    </w:tbl>
    <w:p w:rsidR="005B2A52" w:rsidRDefault="005B2A52" w:rsidP="005B2A52">
      <w:pPr>
        <w:rPr>
          <w:rFonts w:ascii="Georgia" w:hAnsi="Georgia"/>
          <w:b/>
          <w:sz w:val="28"/>
        </w:rPr>
      </w:pPr>
    </w:p>
    <w:p w:rsidR="005B2A52" w:rsidRPr="000D24D5" w:rsidRDefault="000D24D5" w:rsidP="005B2A52">
      <w:pPr>
        <w:rPr>
          <w:rFonts w:ascii="Georgia" w:hAnsi="Georgia"/>
          <w:sz w:val="28"/>
        </w:rPr>
      </w:pPr>
      <w:r>
        <w:rPr>
          <w:rFonts w:ascii="Georgia" w:hAnsi="Georgia"/>
          <w:sz w:val="28"/>
        </w:rPr>
        <w:t xml:space="preserve">2. </w:t>
      </w:r>
      <w:r w:rsidRPr="000D24D5">
        <w:rPr>
          <w:rFonts w:ascii="Georgia" w:hAnsi="Georgia"/>
          <w:sz w:val="28"/>
        </w:rPr>
        <w:t>Why are B cells called B cells and T cells called T cells?</w:t>
      </w:r>
    </w:p>
    <w:p w:rsidR="000D24D5" w:rsidRDefault="000D24D5" w:rsidP="005B2A52">
      <w:pPr>
        <w:rPr>
          <w:rFonts w:ascii="Georgia" w:hAnsi="Georgia"/>
          <w:b/>
          <w:sz w:val="28"/>
        </w:rPr>
      </w:pPr>
    </w:p>
    <w:p w:rsidR="000D24D5" w:rsidRPr="000D24D5" w:rsidRDefault="000D24D5" w:rsidP="005B2A52">
      <w:pPr>
        <w:rPr>
          <w:rFonts w:ascii="Georgia" w:hAnsi="Georgia"/>
          <w:sz w:val="28"/>
        </w:rPr>
      </w:pPr>
      <w:r w:rsidRPr="000D24D5">
        <w:rPr>
          <w:rFonts w:ascii="Georgia" w:hAnsi="Georgia"/>
          <w:sz w:val="28"/>
        </w:rPr>
        <w:t xml:space="preserve">3. What is phagocytosis?  How is it related to immune system function?  </w:t>
      </w:r>
    </w:p>
    <w:p w:rsidR="000D24D5" w:rsidRDefault="000D24D5" w:rsidP="005B2A52">
      <w:pPr>
        <w:rPr>
          <w:rFonts w:ascii="Georgia" w:hAnsi="Georgia"/>
          <w:sz w:val="28"/>
        </w:rPr>
      </w:pPr>
    </w:p>
    <w:p w:rsidR="000D24D5" w:rsidRPr="000D24D5" w:rsidRDefault="000D24D5" w:rsidP="005B2A52">
      <w:pPr>
        <w:rPr>
          <w:rFonts w:ascii="Georgia" w:hAnsi="Georgia"/>
          <w:sz w:val="28"/>
        </w:rPr>
      </w:pPr>
    </w:p>
    <w:p w:rsidR="000D24D5" w:rsidRDefault="000D24D5" w:rsidP="005B2A52">
      <w:pPr>
        <w:rPr>
          <w:rFonts w:ascii="Georgia" w:hAnsi="Georgia"/>
          <w:sz w:val="28"/>
        </w:rPr>
      </w:pPr>
      <w:r w:rsidRPr="000D24D5">
        <w:rPr>
          <w:rFonts w:ascii="Georgia" w:hAnsi="Georgia"/>
          <w:sz w:val="28"/>
        </w:rPr>
        <w:t>4.  What is a macrophage?</w:t>
      </w:r>
    </w:p>
    <w:p w:rsidR="000D24D5" w:rsidRDefault="000D24D5" w:rsidP="005B2A52">
      <w:pPr>
        <w:rPr>
          <w:rFonts w:ascii="Georgia" w:hAnsi="Georgia"/>
          <w:sz w:val="28"/>
        </w:rPr>
      </w:pPr>
    </w:p>
    <w:p w:rsidR="000D24D5" w:rsidRDefault="000D24D5" w:rsidP="005B2A52">
      <w:pPr>
        <w:rPr>
          <w:rFonts w:ascii="Georgia" w:hAnsi="Georgia"/>
          <w:sz w:val="28"/>
        </w:rPr>
      </w:pPr>
    </w:p>
    <w:p w:rsidR="000D24D5" w:rsidRDefault="000D24D5" w:rsidP="005B2A52">
      <w:pPr>
        <w:rPr>
          <w:rFonts w:ascii="Georgia" w:hAnsi="Georgia"/>
          <w:sz w:val="28"/>
        </w:rPr>
      </w:pPr>
      <w:r>
        <w:rPr>
          <w:rFonts w:ascii="Georgia" w:hAnsi="Georgia"/>
          <w:sz w:val="28"/>
        </w:rPr>
        <w:t>5.  How does the immune system “remember” pathogens with which it’s come in contact with before?</w:t>
      </w:r>
    </w:p>
    <w:p w:rsidR="00C23733" w:rsidRDefault="00C23733" w:rsidP="005B2A52">
      <w:pPr>
        <w:rPr>
          <w:rFonts w:ascii="Georgia" w:hAnsi="Georgia"/>
          <w:sz w:val="28"/>
        </w:rPr>
      </w:pPr>
    </w:p>
    <w:p w:rsidR="00C23733" w:rsidRDefault="00C23733" w:rsidP="005B2A52">
      <w:pPr>
        <w:rPr>
          <w:rFonts w:ascii="Georgia" w:hAnsi="Georgia"/>
          <w:sz w:val="28"/>
        </w:rPr>
      </w:pPr>
    </w:p>
    <w:p w:rsidR="00C23733" w:rsidRDefault="00C23733" w:rsidP="005B2A52">
      <w:pPr>
        <w:rPr>
          <w:rFonts w:ascii="Georgia" w:hAnsi="Georgia"/>
          <w:sz w:val="28"/>
        </w:rPr>
      </w:pPr>
      <w:r>
        <w:rPr>
          <w:rFonts w:ascii="Georgia" w:hAnsi="Georgia"/>
          <w:sz w:val="28"/>
        </w:rPr>
        <w:t xml:space="preserve">6.  </w:t>
      </w:r>
      <w:r w:rsidRPr="00C23733">
        <w:rPr>
          <w:rFonts w:ascii="Georgia" w:hAnsi="Georgia"/>
          <w:sz w:val="26"/>
          <w:szCs w:val="26"/>
        </w:rPr>
        <w:t>What is contained in a vaccine and how does it give a person protection from pathogens?</w:t>
      </w:r>
    </w:p>
    <w:p w:rsidR="000D24D5" w:rsidRPr="000D24D5" w:rsidRDefault="000D24D5" w:rsidP="005B2A52">
      <w:pPr>
        <w:rPr>
          <w:rFonts w:ascii="Georgia" w:hAnsi="Georgia"/>
          <w:sz w:val="28"/>
        </w:rPr>
      </w:pPr>
    </w:p>
    <w:p w:rsidR="000D24D5" w:rsidRDefault="000D24D5" w:rsidP="000D24D5">
      <w:pPr>
        <w:pStyle w:val="NormalWeb"/>
        <w:rPr>
          <w:color w:val="000000"/>
          <w:sz w:val="28"/>
          <w:szCs w:val="27"/>
        </w:rPr>
      </w:pPr>
    </w:p>
    <w:p w:rsidR="000D24D5" w:rsidRPr="000D24D5" w:rsidRDefault="000D24D5" w:rsidP="000D24D5">
      <w:pPr>
        <w:pStyle w:val="NormalWeb"/>
        <w:rPr>
          <w:b/>
          <w:sz w:val="32"/>
        </w:rPr>
      </w:pPr>
      <w:r>
        <w:rPr>
          <w:b/>
          <w:sz w:val="32"/>
        </w:rPr>
        <w:lastRenderedPageBreak/>
        <w:t>Q</w:t>
      </w:r>
      <w:r w:rsidRPr="000D24D5">
        <w:rPr>
          <w:b/>
          <w:sz w:val="32"/>
        </w:rPr>
        <w:t>uestions about the Immune System:</w:t>
      </w:r>
    </w:p>
    <w:p w:rsidR="004F00BC" w:rsidRPr="000D24D5" w:rsidRDefault="004F00BC" w:rsidP="000D24D5">
      <w:pPr>
        <w:pStyle w:val="NormalWeb"/>
        <w:rPr>
          <w:color w:val="000000"/>
          <w:sz w:val="28"/>
          <w:szCs w:val="27"/>
        </w:rPr>
      </w:pPr>
      <w:r>
        <w:rPr>
          <w:noProof/>
        </w:rPr>
        <mc:AlternateContent>
          <mc:Choice Requires="wps">
            <w:drawing>
              <wp:anchor distT="0" distB="0" distL="114300" distR="114300" simplePos="0" relativeHeight="251661312" behindDoc="0" locked="0" layoutInCell="1" allowOverlap="1" wp14:anchorId="70E1E87A" wp14:editId="25A08EA7">
                <wp:simplePos x="0" y="0"/>
                <wp:positionH relativeFrom="column">
                  <wp:posOffset>-66675</wp:posOffset>
                </wp:positionH>
                <wp:positionV relativeFrom="paragraph">
                  <wp:posOffset>398780</wp:posOffset>
                </wp:positionV>
                <wp:extent cx="6648450" cy="36671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6648450" cy="3667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F00BC" w:rsidRDefault="004F00BC" w:rsidP="004F00BC">
                            <w:pPr>
                              <w:spacing w:after="0"/>
                              <w:jc w:val="center"/>
                            </w:pPr>
                            <w:r>
                              <w:rPr>
                                <w:noProof/>
                              </w:rPr>
                              <w:drawing>
                                <wp:inline distT="0" distB="0" distL="0" distR="0" wp14:anchorId="7B41CFB7" wp14:editId="26CAA455">
                                  <wp:extent cx="4599138" cy="3541395"/>
                                  <wp:effectExtent l="0" t="0" r="0"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08971" cy="35489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A06D9" id="_x0000_t202" coordsize="21600,21600" o:spt="202" path="m,l,21600r21600,l21600,xe">
                <v:stroke joinstyle="miter"/>
                <v:path gradientshapeok="t" o:connecttype="rect"/>
              </v:shapetype>
              <v:shape id="Text Box 5" o:spid="_x0000_s1026" type="#_x0000_t202" style="position:absolute;left:0;text-align:left;margin-left:-5.25pt;margin-top:31.4pt;width:523.5pt;height:2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dArAIAAKQFAAAOAAAAZHJzL2Uyb0RvYy54bWysVE1v2zAMvQ/YfxB0T21nTto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" filled="f" stroked="f">
                <v:textbox>
                  <w:txbxContent>
                    <w:p w:rsidR="004F00BC" w:rsidRDefault="004F00BC" w:rsidP="004F00BC">
                      <w:pPr>
                        <w:spacing w:after="0"/>
                        <w:jc w:val="center"/>
                      </w:pPr>
                      <w:r>
                        <w:rPr>
                          <w:noProof/>
                        </w:rPr>
                        <w:drawing>
                          <wp:inline distT="0" distB="0" distL="0" distR="0" wp14:anchorId="4B81553C" wp14:editId="3BAFCB25">
                            <wp:extent cx="4599138" cy="3541395"/>
                            <wp:effectExtent l="0" t="0" r="0"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08971" cy="3548967"/>
                                    </a:xfrm>
                                    <a:prstGeom prst="rect">
                                      <a:avLst/>
                                    </a:prstGeom>
                                    <a:noFill/>
                                    <a:ln>
                                      <a:noFill/>
                                    </a:ln>
                                  </pic:spPr>
                                </pic:pic>
                              </a:graphicData>
                            </a:graphic>
                          </wp:inline>
                        </w:drawing>
                      </w:r>
                    </w:p>
                  </w:txbxContent>
                </v:textbox>
                <w10:wrap type="square"/>
              </v:shape>
            </w:pict>
          </mc:Fallback>
        </mc:AlternateContent>
      </w:r>
      <w:r>
        <w:t>A pathogenic bacterium has been engulfed by a phagocytic cell as part of the nonspecific (innate) immune response.  Which of the following illustrations best represents the response?</w:t>
      </w:r>
    </w:p>
    <w:p w:rsidR="004F00BC" w:rsidRDefault="004F00BC" w:rsidP="004F00BC">
      <w:pPr>
        <w:pStyle w:val="ListParagraph"/>
        <w:numPr>
          <w:ilvl w:val="0"/>
          <w:numId w:val="3"/>
        </w:numPr>
      </w:pPr>
      <w:r>
        <w:t>Why do tissues swell during inflammation?</w:t>
      </w:r>
    </w:p>
    <w:p w:rsidR="004F00BC" w:rsidRDefault="004F00BC" w:rsidP="004F00BC">
      <w:pPr>
        <w:pStyle w:val="ListParagraph"/>
        <w:numPr>
          <w:ilvl w:val="1"/>
          <w:numId w:val="3"/>
        </w:numPr>
      </w:pPr>
      <w:r>
        <w:t>Tissues swell during inflammation because of the volume of bacteria present in the wound.</w:t>
      </w:r>
    </w:p>
    <w:p w:rsidR="004F00BC" w:rsidRDefault="004F00BC" w:rsidP="004F00BC">
      <w:pPr>
        <w:pStyle w:val="ListParagraph"/>
        <w:numPr>
          <w:ilvl w:val="1"/>
          <w:numId w:val="3"/>
        </w:numPr>
      </w:pPr>
      <w:r>
        <w:t>Tissues swell during inflammation because of the number of blood cells attacking the bacteria.</w:t>
      </w:r>
    </w:p>
    <w:p w:rsidR="004F00BC" w:rsidRDefault="004F00BC" w:rsidP="004F00BC">
      <w:pPr>
        <w:pStyle w:val="ListParagraph"/>
        <w:numPr>
          <w:ilvl w:val="1"/>
          <w:numId w:val="3"/>
        </w:numPr>
      </w:pPr>
      <w:r>
        <w:t>Tissues swell during inflammation because the increased permeability of capillaries causes fluids to accumulate in the area.</w:t>
      </w:r>
    </w:p>
    <w:p w:rsidR="004F00BC" w:rsidRDefault="004F00BC" w:rsidP="004F00BC">
      <w:pPr>
        <w:pStyle w:val="ListParagraph"/>
        <w:numPr>
          <w:ilvl w:val="1"/>
          <w:numId w:val="3"/>
        </w:numPr>
      </w:pPr>
      <w:r>
        <w:t>Tissues swell during inflammation only because of the accumulation of pus.</w:t>
      </w:r>
    </w:p>
    <w:p w:rsidR="004F00BC" w:rsidRDefault="004F00BC" w:rsidP="004F00BC">
      <w:pPr>
        <w:pStyle w:val="ListParagraph"/>
        <w:ind w:left="1440"/>
      </w:pPr>
    </w:p>
    <w:p w:rsidR="004F00BC" w:rsidRDefault="004F00BC" w:rsidP="004F00BC">
      <w:pPr>
        <w:pStyle w:val="ListParagraph"/>
        <w:numPr>
          <w:ilvl w:val="0"/>
          <w:numId w:val="3"/>
        </w:numPr>
      </w:pPr>
      <w:r>
        <w:t>How are B cells activated?</w:t>
      </w:r>
    </w:p>
    <w:p w:rsidR="004F00BC" w:rsidRDefault="004F00BC" w:rsidP="004F00BC">
      <w:pPr>
        <w:pStyle w:val="ListParagraph"/>
        <w:numPr>
          <w:ilvl w:val="1"/>
          <w:numId w:val="3"/>
        </w:numPr>
      </w:pPr>
      <w:r>
        <w:t>A B cell is activated when it encounters an antigen that matches its B cell receptors and receives cytokine signals from helper T cells.</w:t>
      </w:r>
    </w:p>
    <w:p w:rsidR="004F00BC" w:rsidRDefault="004F00BC" w:rsidP="004F00BC">
      <w:pPr>
        <w:pStyle w:val="ListParagraph"/>
        <w:numPr>
          <w:ilvl w:val="1"/>
          <w:numId w:val="3"/>
        </w:numPr>
      </w:pPr>
      <w:r>
        <w:t>B cells are activated when they encounter their twin T cell component.</w:t>
      </w:r>
    </w:p>
    <w:p w:rsidR="004F00BC" w:rsidRDefault="004F00BC" w:rsidP="004F00BC">
      <w:pPr>
        <w:pStyle w:val="ListParagraph"/>
        <w:numPr>
          <w:ilvl w:val="1"/>
          <w:numId w:val="3"/>
        </w:numPr>
      </w:pPr>
      <w:r>
        <w:t>Be cells are activated when red blood cells release cytokines.</w:t>
      </w:r>
    </w:p>
    <w:p w:rsidR="004F00BC" w:rsidRDefault="004F00BC" w:rsidP="004F00BC">
      <w:pPr>
        <w:pStyle w:val="ListParagraph"/>
        <w:numPr>
          <w:ilvl w:val="1"/>
          <w:numId w:val="3"/>
        </w:numPr>
      </w:pPr>
      <w:r>
        <w:t>B cell are activated when their matching antibodies attach to their surfaces and macrophages release cytokines.</w:t>
      </w:r>
    </w:p>
    <w:p w:rsidR="004F00BC" w:rsidRDefault="004F00BC" w:rsidP="004F00BC">
      <w:pPr>
        <w:pStyle w:val="ListParagraph"/>
        <w:ind w:left="1440"/>
      </w:pPr>
    </w:p>
    <w:p w:rsidR="004F00BC" w:rsidRPr="004F00BC" w:rsidRDefault="004F00BC" w:rsidP="004F00BC">
      <w:pPr>
        <w:pStyle w:val="ListParagraph"/>
        <w:numPr>
          <w:ilvl w:val="0"/>
          <w:numId w:val="3"/>
        </w:numPr>
        <w:rPr>
          <w:rFonts w:ascii="Georgia" w:hAnsi="Georgia"/>
          <w:sz w:val="22"/>
        </w:rPr>
      </w:pPr>
      <w:r w:rsidRPr="004F00BC">
        <w:rPr>
          <w:rFonts w:ascii="Georgia" w:hAnsi="Georgia"/>
          <w:sz w:val="22"/>
        </w:rPr>
        <w:t>The following events occur when a mammalian immune system first encounters a pathogen.  Place them in correct sequence, and then choose the answer that indicates that sequence.</w:t>
      </w:r>
    </w:p>
    <w:p w:rsidR="004F00BC" w:rsidRPr="004F00BC" w:rsidRDefault="004F00BC" w:rsidP="004F00BC">
      <w:pPr>
        <w:pStyle w:val="ListParagraph"/>
        <w:rPr>
          <w:rFonts w:ascii="Georgia" w:hAnsi="Georgia"/>
          <w:sz w:val="22"/>
        </w:rPr>
      </w:pPr>
    </w:p>
    <w:p w:rsidR="004F00BC" w:rsidRPr="004F00BC" w:rsidRDefault="004F00BC" w:rsidP="004F00BC">
      <w:pPr>
        <w:spacing w:after="0"/>
        <w:rPr>
          <w:rFonts w:ascii="Georgia" w:hAnsi="Georgia"/>
          <w:sz w:val="20"/>
        </w:rPr>
      </w:pPr>
      <w:r w:rsidRPr="004F00BC">
        <w:rPr>
          <w:rFonts w:ascii="Georgia" w:hAnsi="Georgia"/>
          <w:sz w:val="20"/>
        </w:rPr>
        <w:tab/>
      </w:r>
      <w:r w:rsidRPr="004F00BC">
        <w:rPr>
          <w:rFonts w:ascii="Georgia" w:hAnsi="Georgia"/>
          <w:sz w:val="20"/>
        </w:rPr>
        <w:tab/>
        <w:t xml:space="preserve">I.  </w:t>
      </w:r>
      <w:r w:rsidR="004163F8">
        <w:rPr>
          <w:rFonts w:ascii="Georgia" w:hAnsi="Georgia"/>
          <w:sz w:val="20"/>
        </w:rPr>
        <w:t xml:space="preserve">   </w:t>
      </w:r>
      <w:r w:rsidRPr="004F00BC">
        <w:rPr>
          <w:rFonts w:ascii="Georgia" w:hAnsi="Georgia"/>
          <w:sz w:val="20"/>
        </w:rPr>
        <w:t>Pathogen is destroyed.</w:t>
      </w:r>
    </w:p>
    <w:p w:rsidR="004F00BC" w:rsidRPr="004F00BC" w:rsidRDefault="004F00BC" w:rsidP="004F00BC">
      <w:pPr>
        <w:spacing w:after="0"/>
        <w:rPr>
          <w:rFonts w:ascii="Georgia" w:hAnsi="Georgia"/>
          <w:sz w:val="20"/>
        </w:rPr>
      </w:pPr>
      <w:r w:rsidRPr="004F00BC">
        <w:rPr>
          <w:rFonts w:ascii="Georgia" w:hAnsi="Georgia"/>
          <w:sz w:val="20"/>
        </w:rPr>
        <w:tab/>
      </w:r>
      <w:r w:rsidRPr="004F00BC">
        <w:rPr>
          <w:rFonts w:ascii="Georgia" w:hAnsi="Georgia"/>
          <w:sz w:val="20"/>
        </w:rPr>
        <w:tab/>
        <w:t xml:space="preserve">II.  </w:t>
      </w:r>
      <w:r w:rsidR="004163F8">
        <w:rPr>
          <w:rFonts w:ascii="Georgia" w:hAnsi="Georgia"/>
          <w:sz w:val="20"/>
        </w:rPr>
        <w:t xml:space="preserve">  </w:t>
      </w:r>
      <w:r w:rsidRPr="004F00BC">
        <w:rPr>
          <w:rFonts w:ascii="Georgia" w:hAnsi="Georgia"/>
          <w:sz w:val="20"/>
        </w:rPr>
        <w:t>Lymphocytes secrete antibodies.</w:t>
      </w:r>
    </w:p>
    <w:p w:rsidR="004F00BC" w:rsidRPr="004F00BC" w:rsidRDefault="004163F8" w:rsidP="004F00BC">
      <w:pPr>
        <w:spacing w:after="0"/>
        <w:rPr>
          <w:rFonts w:ascii="Georgia" w:hAnsi="Georgia"/>
          <w:sz w:val="20"/>
        </w:rPr>
      </w:pPr>
      <w:r>
        <w:rPr>
          <w:rFonts w:ascii="Georgia" w:hAnsi="Georgia"/>
          <w:sz w:val="20"/>
        </w:rPr>
        <w:tab/>
      </w:r>
      <w:r>
        <w:rPr>
          <w:rFonts w:ascii="Georgia" w:hAnsi="Georgia"/>
          <w:sz w:val="20"/>
        </w:rPr>
        <w:tab/>
        <w:t xml:space="preserve">III.  </w:t>
      </w:r>
      <w:r w:rsidR="004F00BC" w:rsidRPr="004F00BC">
        <w:rPr>
          <w:rFonts w:ascii="Georgia" w:hAnsi="Georgia"/>
          <w:sz w:val="20"/>
        </w:rPr>
        <w:t>Antigenic determinants from pathogen bind to antigen receptors on lymphocytes.</w:t>
      </w:r>
    </w:p>
    <w:p w:rsidR="004F00BC" w:rsidRPr="004F00BC" w:rsidRDefault="004F00BC" w:rsidP="004F00BC">
      <w:pPr>
        <w:spacing w:after="0"/>
        <w:rPr>
          <w:rFonts w:ascii="Georgia" w:hAnsi="Georgia"/>
          <w:sz w:val="20"/>
        </w:rPr>
      </w:pPr>
      <w:r w:rsidRPr="004F00BC">
        <w:rPr>
          <w:rFonts w:ascii="Georgia" w:hAnsi="Georgia"/>
          <w:sz w:val="20"/>
        </w:rPr>
        <w:tab/>
      </w:r>
      <w:r w:rsidRPr="004F00BC">
        <w:rPr>
          <w:rFonts w:ascii="Georgia" w:hAnsi="Georgia"/>
          <w:sz w:val="20"/>
        </w:rPr>
        <w:tab/>
        <w:t xml:space="preserve">IV. </w:t>
      </w:r>
      <w:r w:rsidR="004163F8">
        <w:rPr>
          <w:rFonts w:ascii="Georgia" w:hAnsi="Georgia"/>
          <w:sz w:val="20"/>
        </w:rPr>
        <w:t xml:space="preserve">  </w:t>
      </w:r>
      <w:r w:rsidRPr="004F00BC">
        <w:rPr>
          <w:rFonts w:ascii="Georgia" w:hAnsi="Georgia"/>
          <w:sz w:val="20"/>
        </w:rPr>
        <w:t>Lymphocytes specific to antigenic determinants from pathogen become numerous</w:t>
      </w:r>
    </w:p>
    <w:p w:rsidR="004F00BC" w:rsidRPr="004F00BC" w:rsidRDefault="004F00BC" w:rsidP="004F00BC">
      <w:pPr>
        <w:rPr>
          <w:rFonts w:ascii="Georgia" w:hAnsi="Georgia"/>
          <w:sz w:val="20"/>
        </w:rPr>
      </w:pPr>
      <w:r w:rsidRPr="004F00BC">
        <w:rPr>
          <w:rFonts w:ascii="Georgia" w:hAnsi="Georgia"/>
          <w:sz w:val="20"/>
        </w:rPr>
        <w:tab/>
      </w:r>
      <w:r w:rsidRPr="004F00BC">
        <w:rPr>
          <w:rFonts w:ascii="Georgia" w:hAnsi="Georgia"/>
          <w:sz w:val="20"/>
        </w:rPr>
        <w:tab/>
        <w:t xml:space="preserve">V.  </w:t>
      </w:r>
      <w:r w:rsidR="004163F8">
        <w:rPr>
          <w:rFonts w:ascii="Georgia" w:hAnsi="Georgia"/>
          <w:sz w:val="20"/>
        </w:rPr>
        <w:t xml:space="preserve">  </w:t>
      </w:r>
      <w:r w:rsidRPr="004F00BC">
        <w:rPr>
          <w:rFonts w:ascii="Georgia" w:hAnsi="Georgia"/>
          <w:sz w:val="20"/>
        </w:rPr>
        <w:t>Only memory cells remain.</w:t>
      </w:r>
    </w:p>
    <w:p w:rsidR="004F00BC" w:rsidRPr="004F00BC" w:rsidRDefault="004F00BC" w:rsidP="004F00BC">
      <w:pPr>
        <w:pStyle w:val="ListParagraph"/>
        <w:numPr>
          <w:ilvl w:val="0"/>
          <w:numId w:val="5"/>
        </w:numPr>
        <w:rPr>
          <w:sz w:val="22"/>
        </w:rPr>
      </w:pPr>
      <w:r w:rsidRPr="004F00BC">
        <w:rPr>
          <w:sz w:val="22"/>
        </w:rPr>
        <w:t>I</w:t>
      </w:r>
      <w:r w:rsidRPr="004F00BC">
        <w:rPr>
          <w:sz w:val="22"/>
        </w:rPr>
        <w:sym w:font="Wingdings" w:char="F0E0"/>
      </w:r>
      <w:r w:rsidRPr="004F00BC">
        <w:rPr>
          <w:sz w:val="22"/>
        </w:rPr>
        <w:t>III</w:t>
      </w:r>
      <w:r w:rsidRPr="004F00BC">
        <w:rPr>
          <w:sz w:val="22"/>
        </w:rPr>
        <w:sym w:font="Wingdings" w:char="F0E0"/>
      </w:r>
      <w:r w:rsidRPr="004F00BC">
        <w:rPr>
          <w:sz w:val="22"/>
        </w:rPr>
        <w:t>II</w:t>
      </w:r>
      <w:r w:rsidRPr="004F00BC">
        <w:rPr>
          <w:sz w:val="22"/>
        </w:rPr>
        <w:sym w:font="Wingdings" w:char="F0E0"/>
      </w:r>
      <w:r w:rsidRPr="004F00BC">
        <w:rPr>
          <w:sz w:val="22"/>
        </w:rPr>
        <w:t>IV</w:t>
      </w:r>
      <w:r w:rsidRPr="004F00BC">
        <w:rPr>
          <w:sz w:val="22"/>
        </w:rPr>
        <w:sym w:font="Wingdings" w:char="F0E0"/>
      </w:r>
      <w:r w:rsidRPr="004F00BC">
        <w:rPr>
          <w:sz w:val="22"/>
        </w:rPr>
        <w:t>V</w:t>
      </w:r>
      <w:r w:rsidRPr="004F00BC">
        <w:rPr>
          <w:sz w:val="22"/>
        </w:rPr>
        <w:tab/>
      </w:r>
      <w:r w:rsidR="004163F8">
        <w:rPr>
          <w:sz w:val="22"/>
        </w:rPr>
        <w:tab/>
      </w:r>
      <w:r w:rsidRPr="004F00BC">
        <w:rPr>
          <w:sz w:val="22"/>
        </w:rPr>
        <w:t>B.  III</w:t>
      </w:r>
      <w:r w:rsidRPr="004F00BC">
        <w:rPr>
          <w:sz w:val="22"/>
        </w:rPr>
        <w:sym w:font="Wingdings" w:char="F0E0"/>
      </w:r>
      <w:r w:rsidRPr="004F00BC">
        <w:rPr>
          <w:sz w:val="22"/>
        </w:rPr>
        <w:t>II</w:t>
      </w:r>
      <w:r w:rsidRPr="004F00BC">
        <w:rPr>
          <w:sz w:val="22"/>
        </w:rPr>
        <w:sym w:font="Wingdings" w:char="F0E0"/>
      </w:r>
      <w:r w:rsidRPr="004F00BC">
        <w:rPr>
          <w:sz w:val="22"/>
        </w:rPr>
        <w:t>I</w:t>
      </w:r>
      <w:r w:rsidRPr="004F00BC">
        <w:rPr>
          <w:sz w:val="22"/>
        </w:rPr>
        <w:sym w:font="Wingdings" w:char="F0E0"/>
      </w:r>
      <w:r w:rsidRPr="004F00BC">
        <w:rPr>
          <w:sz w:val="22"/>
        </w:rPr>
        <w:t>V</w:t>
      </w:r>
      <w:r w:rsidRPr="004F00BC">
        <w:rPr>
          <w:sz w:val="22"/>
        </w:rPr>
        <w:sym w:font="Wingdings" w:char="F0E0"/>
      </w:r>
      <w:r w:rsidRPr="004F00BC">
        <w:rPr>
          <w:sz w:val="22"/>
        </w:rPr>
        <w:t>IV</w:t>
      </w:r>
      <w:r w:rsidRPr="004F00BC">
        <w:rPr>
          <w:sz w:val="22"/>
        </w:rPr>
        <w:tab/>
      </w:r>
      <w:r w:rsidR="004163F8">
        <w:rPr>
          <w:sz w:val="22"/>
        </w:rPr>
        <w:tab/>
      </w:r>
      <w:r w:rsidRPr="004F00BC">
        <w:rPr>
          <w:sz w:val="22"/>
        </w:rPr>
        <w:t>C.  II</w:t>
      </w:r>
      <w:r w:rsidRPr="004F00BC">
        <w:rPr>
          <w:sz w:val="22"/>
        </w:rPr>
        <w:sym w:font="Wingdings" w:char="F0E0"/>
      </w:r>
      <w:r w:rsidRPr="004F00BC">
        <w:rPr>
          <w:sz w:val="22"/>
        </w:rPr>
        <w:t>I</w:t>
      </w:r>
      <w:r w:rsidRPr="004F00BC">
        <w:rPr>
          <w:sz w:val="22"/>
        </w:rPr>
        <w:sym w:font="Wingdings" w:char="F0E0"/>
      </w:r>
      <w:r w:rsidRPr="004F00BC">
        <w:rPr>
          <w:sz w:val="22"/>
        </w:rPr>
        <w:t>IV</w:t>
      </w:r>
      <w:r w:rsidRPr="004F00BC">
        <w:rPr>
          <w:sz w:val="22"/>
        </w:rPr>
        <w:sym w:font="Wingdings" w:char="F0E0"/>
      </w:r>
      <w:r w:rsidRPr="004F00BC">
        <w:rPr>
          <w:sz w:val="22"/>
        </w:rPr>
        <w:t>III</w:t>
      </w:r>
      <w:r w:rsidRPr="004F00BC">
        <w:rPr>
          <w:sz w:val="22"/>
        </w:rPr>
        <w:sym w:font="Wingdings" w:char="F0E0"/>
      </w:r>
      <w:r w:rsidRPr="004F00BC">
        <w:rPr>
          <w:sz w:val="22"/>
        </w:rPr>
        <w:t>V</w:t>
      </w:r>
    </w:p>
    <w:p w:rsidR="004F00BC" w:rsidRPr="004163F8" w:rsidRDefault="004F00BC" w:rsidP="004163F8">
      <w:pPr>
        <w:pStyle w:val="ListParagraph"/>
        <w:numPr>
          <w:ilvl w:val="0"/>
          <w:numId w:val="6"/>
        </w:numPr>
      </w:pPr>
      <w:r w:rsidRPr="004163F8">
        <w:t>III</w:t>
      </w:r>
      <w:r w:rsidRPr="004F00BC">
        <w:sym w:font="Wingdings" w:char="F0E0"/>
      </w:r>
      <w:r w:rsidRPr="004163F8">
        <w:t>IV</w:t>
      </w:r>
      <w:r w:rsidRPr="004F00BC">
        <w:sym w:font="Wingdings" w:char="F0E0"/>
      </w:r>
      <w:r w:rsidRPr="004163F8">
        <w:t>II</w:t>
      </w:r>
      <w:r w:rsidRPr="004F00BC">
        <w:sym w:font="Wingdings" w:char="F0E0"/>
      </w:r>
      <w:r w:rsidRPr="004163F8">
        <w:t>I</w:t>
      </w:r>
      <w:r w:rsidRPr="004F00BC">
        <w:sym w:font="Wingdings" w:char="F0E0"/>
      </w:r>
      <w:r w:rsidRPr="004163F8">
        <w:t>V</w:t>
      </w:r>
    </w:p>
    <w:p w:rsidR="004F00BC" w:rsidRDefault="004F00BC" w:rsidP="004F00BC">
      <w:pPr>
        <w:pStyle w:val="ListParagraph"/>
        <w:ind w:left="1440"/>
      </w:pPr>
    </w:p>
    <w:p w:rsidR="004F00BC" w:rsidRDefault="004F00BC" w:rsidP="004F00BC">
      <w:pPr>
        <w:pStyle w:val="ListParagraph"/>
        <w:ind w:left="1440"/>
      </w:pPr>
    </w:p>
    <w:p w:rsidR="004F00BC" w:rsidRDefault="004163F8" w:rsidP="004F00BC">
      <w:pPr>
        <w:pStyle w:val="ListParagraph"/>
        <w:numPr>
          <w:ilvl w:val="0"/>
          <w:numId w:val="3"/>
        </w:numPr>
      </w:pPr>
      <w:r>
        <w:rPr>
          <w:noProof/>
        </w:rPr>
        <w:drawing>
          <wp:anchor distT="0" distB="0" distL="114300" distR="114300" simplePos="0" relativeHeight="251668480" behindDoc="1" locked="0" layoutInCell="1" allowOverlap="1" wp14:anchorId="42EEE028" wp14:editId="611A49D4">
            <wp:simplePos x="0" y="0"/>
            <wp:positionH relativeFrom="column">
              <wp:posOffset>3619500</wp:posOffset>
            </wp:positionH>
            <wp:positionV relativeFrom="paragraph">
              <wp:posOffset>647700</wp:posOffset>
            </wp:positionV>
            <wp:extent cx="2310848" cy="2952750"/>
            <wp:effectExtent l="0" t="0" r="0" b="0"/>
            <wp:wrapTight wrapText="bothSides">
              <wp:wrapPolygon edited="0">
                <wp:start x="0" y="0"/>
                <wp:lineTo x="0" y="21461"/>
                <wp:lineTo x="21369" y="21461"/>
                <wp:lineTo x="21369" y="0"/>
                <wp:lineTo x="0" y="0"/>
              </wp:wrapPolygon>
            </wp:wrapTight>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0848"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1A7FBB80" wp14:editId="3148F072">
            <wp:simplePos x="0" y="0"/>
            <wp:positionH relativeFrom="column">
              <wp:posOffset>1019175</wp:posOffset>
            </wp:positionH>
            <wp:positionV relativeFrom="paragraph">
              <wp:posOffset>647700</wp:posOffset>
            </wp:positionV>
            <wp:extent cx="2409282" cy="3019425"/>
            <wp:effectExtent l="0" t="0" r="0" b="0"/>
            <wp:wrapTight wrapText="bothSides">
              <wp:wrapPolygon edited="0">
                <wp:start x="0" y="0"/>
                <wp:lineTo x="0" y="21396"/>
                <wp:lineTo x="21349" y="21396"/>
                <wp:lineTo x="21349" y="0"/>
                <wp:lineTo x="0" y="0"/>
              </wp:wrapPolygon>
            </wp:wrapTigh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9282"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0BC">
        <w:t>An individual’s humoral response to a particular antigen differs depending on whether or not the individual has been previously exposed to that antigen.  Which of the following graphs properly represents the humoral immune response when an individual is exposed to the same antigen more than once?</w:t>
      </w:r>
    </w:p>
    <w:p w:rsidR="004F00BC" w:rsidRDefault="004F00BC" w:rsidP="004F00BC"/>
    <w:p w:rsidR="004F00BC" w:rsidRDefault="004F00BC" w:rsidP="004F00BC"/>
    <w:p w:rsidR="004F00BC" w:rsidRDefault="004F00BC" w:rsidP="004F00BC"/>
    <w:p w:rsidR="004F00BC" w:rsidRDefault="004F00BC" w:rsidP="004F00BC"/>
    <w:p w:rsidR="004F00BC" w:rsidRDefault="004F00BC" w:rsidP="004F00BC"/>
    <w:p w:rsidR="004F00BC" w:rsidRDefault="004F00BC" w:rsidP="004F00BC"/>
    <w:p w:rsidR="004F00BC" w:rsidRDefault="004F00BC" w:rsidP="004F00BC"/>
    <w:p w:rsidR="004F00BC" w:rsidRDefault="004F00BC" w:rsidP="004F00BC"/>
    <w:p w:rsidR="004F00BC" w:rsidRDefault="004F00BC" w:rsidP="004F00BC"/>
    <w:p w:rsidR="004F00BC" w:rsidRDefault="004F00BC" w:rsidP="004F00BC"/>
    <w:p w:rsidR="004F00BC" w:rsidRDefault="004F00BC" w:rsidP="004F00BC"/>
    <w:p w:rsidR="004163F8" w:rsidRDefault="004163F8" w:rsidP="004163F8">
      <w:pPr>
        <w:pStyle w:val="ListParagraph"/>
      </w:pPr>
    </w:p>
    <w:p w:rsidR="004163F8" w:rsidRDefault="004163F8" w:rsidP="004163F8">
      <w:pPr>
        <w:pStyle w:val="ListParagraph"/>
        <w:numPr>
          <w:ilvl w:val="0"/>
          <w:numId w:val="3"/>
        </w:numPr>
      </w:pPr>
      <w:r>
        <w:rPr>
          <w:noProof/>
        </w:rPr>
        <w:drawing>
          <wp:anchor distT="0" distB="0" distL="114300" distR="114300" simplePos="0" relativeHeight="251666432" behindDoc="1" locked="0" layoutInCell="1" allowOverlap="1" wp14:anchorId="3C3632B1" wp14:editId="06438845">
            <wp:simplePos x="0" y="0"/>
            <wp:positionH relativeFrom="column">
              <wp:posOffset>4048125</wp:posOffset>
            </wp:positionH>
            <wp:positionV relativeFrom="paragraph">
              <wp:posOffset>506730</wp:posOffset>
            </wp:positionV>
            <wp:extent cx="3075305" cy="2286000"/>
            <wp:effectExtent l="0" t="0" r="0" b="0"/>
            <wp:wrapTight wrapText="bothSides">
              <wp:wrapPolygon edited="0">
                <wp:start x="0" y="0"/>
                <wp:lineTo x="0" y="21420"/>
                <wp:lineTo x="21408" y="21420"/>
                <wp:lineTo x="21408" y="0"/>
                <wp:lineTo x="0" y="0"/>
              </wp:wrapPolygon>
            </wp:wrapTight>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7530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t>The illustration below depicts a neuromuscular junction of a patient with an autoimmune disorder.  Acetylcholine is a stimulatory neurotransmitter.  Which of the following would be the most likely result of the continued presence of the antibody?</w:t>
      </w:r>
    </w:p>
    <w:p w:rsidR="004163F8" w:rsidRDefault="004163F8" w:rsidP="004163F8"/>
    <w:p w:rsidR="004163F8" w:rsidRDefault="004163F8" w:rsidP="004163F8">
      <w:pPr>
        <w:pStyle w:val="ListParagraph"/>
        <w:numPr>
          <w:ilvl w:val="0"/>
          <w:numId w:val="7"/>
        </w:numPr>
      </w:pPr>
      <w:r>
        <w:t>An increase in action potentials in the motor neuron and constant nerve pain.</w:t>
      </w:r>
    </w:p>
    <w:p w:rsidR="004163F8" w:rsidRDefault="004163F8" w:rsidP="004163F8">
      <w:pPr>
        <w:pStyle w:val="ListParagraph"/>
        <w:numPr>
          <w:ilvl w:val="0"/>
          <w:numId w:val="7"/>
        </w:numPr>
      </w:pPr>
      <w:r>
        <w:t>A decrease in action potentials in the muscle, causing muscle weakness and fatigue.</w:t>
      </w:r>
    </w:p>
    <w:p w:rsidR="004163F8" w:rsidRDefault="004163F8" w:rsidP="004163F8">
      <w:pPr>
        <w:pStyle w:val="ListParagraph"/>
        <w:numPr>
          <w:ilvl w:val="0"/>
          <w:numId w:val="7"/>
        </w:numPr>
      </w:pPr>
      <w:r>
        <w:t>A decrease in the opening of sodium-gated channels in the muscle, causing less sodium to be released from the muscle.</w:t>
      </w:r>
    </w:p>
    <w:p w:rsidR="004163F8" w:rsidRDefault="004163F8" w:rsidP="004163F8">
      <w:pPr>
        <w:pStyle w:val="ListParagraph"/>
        <w:numPr>
          <w:ilvl w:val="0"/>
          <w:numId w:val="7"/>
        </w:numPr>
      </w:pPr>
      <w:r>
        <w:t>An increase in the opening of sodium-gated channels in the motor neuron because of the accumulation of acetylcholine in the junction.</w:t>
      </w:r>
    </w:p>
    <w:p w:rsidR="004F00BC" w:rsidRDefault="004F00BC" w:rsidP="004F00BC"/>
    <w:p w:rsidR="004F00BC" w:rsidRDefault="004F00BC"/>
    <w:p w:rsidR="005B2A52" w:rsidRDefault="005B2A52"/>
    <w:p w:rsidR="005B2A52" w:rsidRPr="005B2A52" w:rsidRDefault="005B2A52">
      <w:pPr>
        <w:rPr>
          <w:rFonts w:ascii="Georgia" w:hAnsi="Georgia"/>
          <w:b/>
          <w:sz w:val="28"/>
        </w:rPr>
      </w:pPr>
    </w:p>
    <w:sectPr w:rsidR="005B2A52" w:rsidRPr="005B2A52" w:rsidSect="006723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33E" w:rsidRDefault="0067233E" w:rsidP="0067233E">
      <w:pPr>
        <w:spacing w:after="0" w:line="240" w:lineRule="auto"/>
      </w:pPr>
      <w:r>
        <w:separator/>
      </w:r>
    </w:p>
  </w:endnote>
  <w:endnote w:type="continuationSeparator" w:id="0">
    <w:p w:rsidR="0067233E" w:rsidRDefault="0067233E" w:rsidP="0067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33E" w:rsidRDefault="0067233E" w:rsidP="0067233E">
      <w:pPr>
        <w:spacing w:after="0" w:line="240" w:lineRule="auto"/>
      </w:pPr>
      <w:r>
        <w:separator/>
      </w:r>
    </w:p>
  </w:footnote>
  <w:footnote w:type="continuationSeparator" w:id="0">
    <w:p w:rsidR="0067233E" w:rsidRDefault="0067233E" w:rsidP="0067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512A"/>
    <w:multiLevelType w:val="hybridMultilevel"/>
    <w:tmpl w:val="D17E85B0"/>
    <w:lvl w:ilvl="0" w:tplc="84AE6E8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087D24"/>
    <w:multiLevelType w:val="hybridMultilevel"/>
    <w:tmpl w:val="9E7C85F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64A1D"/>
    <w:multiLevelType w:val="multilevel"/>
    <w:tmpl w:val="ED36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86CCC"/>
    <w:multiLevelType w:val="hybridMultilevel"/>
    <w:tmpl w:val="12B2B7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3822D1"/>
    <w:multiLevelType w:val="hybridMultilevel"/>
    <w:tmpl w:val="3F66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95BCE"/>
    <w:multiLevelType w:val="hybridMultilevel"/>
    <w:tmpl w:val="7AAEE6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007771"/>
    <w:multiLevelType w:val="multilevel"/>
    <w:tmpl w:val="F474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2E20CB"/>
    <w:multiLevelType w:val="hybridMultilevel"/>
    <w:tmpl w:val="91E204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3"/>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3E"/>
    <w:rsid w:val="000D24D5"/>
    <w:rsid w:val="004163F8"/>
    <w:rsid w:val="004F00BC"/>
    <w:rsid w:val="005B2A52"/>
    <w:rsid w:val="005F1046"/>
    <w:rsid w:val="0067233E"/>
    <w:rsid w:val="008C6BFE"/>
    <w:rsid w:val="00C23733"/>
    <w:rsid w:val="00DD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13BCE-F97D-415B-8703-C31ACCAE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2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723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33E"/>
    <w:rPr>
      <w:color w:val="0563C1"/>
      <w:u w:val="single"/>
    </w:rPr>
  </w:style>
  <w:style w:type="character" w:customStyle="1" w:styleId="Heading2Char">
    <w:name w:val="Heading 2 Char"/>
    <w:basedOn w:val="DefaultParagraphFont"/>
    <w:link w:val="Heading2"/>
    <w:uiPriority w:val="9"/>
    <w:rsid w:val="0067233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7233E"/>
  </w:style>
  <w:style w:type="paragraph" w:styleId="NormalWeb">
    <w:name w:val="Normal (Web)"/>
    <w:basedOn w:val="Normal"/>
    <w:uiPriority w:val="99"/>
    <w:unhideWhenUsed/>
    <w:rsid w:val="006723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33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F00BC"/>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1546">
      <w:bodyDiv w:val="1"/>
      <w:marLeft w:val="0"/>
      <w:marRight w:val="0"/>
      <w:marTop w:val="0"/>
      <w:marBottom w:val="0"/>
      <w:divBdr>
        <w:top w:val="none" w:sz="0" w:space="0" w:color="auto"/>
        <w:left w:val="none" w:sz="0" w:space="0" w:color="auto"/>
        <w:bottom w:val="none" w:sz="0" w:space="0" w:color="auto"/>
        <w:right w:val="none" w:sz="0" w:space="0" w:color="auto"/>
      </w:divBdr>
    </w:div>
    <w:div w:id="304117566">
      <w:bodyDiv w:val="1"/>
      <w:marLeft w:val="0"/>
      <w:marRight w:val="0"/>
      <w:marTop w:val="0"/>
      <w:marBottom w:val="0"/>
      <w:divBdr>
        <w:top w:val="none" w:sz="0" w:space="0" w:color="auto"/>
        <w:left w:val="none" w:sz="0" w:space="0" w:color="auto"/>
        <w:bottom w:val="none" w:sz="0" w:space="0" w:color="auto"/>
        <w:right w:val="none" w:sz="0" w:space="0" w:color="auto"/>
      </w:divBdr>
    </w:div>
    <w:div w:id="356008037">
      <w:bodyDiv w:val="1"/>
      <w:marLeft w:val="0"/>
      <w:marRight w:val="0"/>
      <w:marTop w:val="0"/>
      <w:marBottom w:val="0"/>
      <w:divBdr>
        <w:top w:val="none" w:sz="0" w:space="0" w:color="auto"/>
        <w:left w:val="none" w:sz="0" w:space="0" w:color="auto"/>
        <w:bottom w:val="none" w:sz="0" w:space="0" w:color="auto"/>
        <w:right w:val="none" w:sz="0" w:space="0" w:color="auto"/>
      </w:divBdr>
    </w:div>
    <w:div w:id="1009676629">
      <w:bodyDiv w:val="1"/>
      <w:marLeft w:val="0"/>
      <w:marRight w:val="0"/>
      <w:marTop w:val="0"/>
      <w:marBottom w:val="0"/>
      <w:divBdr>
        <w:top w:val="none" w:sz="0" w:space="0" w:color="auto"/>
        <w:left w:val="none" w:sz="0" w:space="0" w:color="auto"/>
        <w:bottom w:val="none" w:sz="0" w:space="0" w:color="auto"/>
        <w:right w:val="none" w:sz="0" w:space="0" w:color="auto"/>
      </w:divBdr>
    </w:div>
    <w:div w:id="1047026924">
      <w:bodyDiv w:val="1"/>
      <w:marLeft w:val="0"/>
      <w:marRight w:val="0"/>
      <w:marTop w:val="0"/>
      <w:marBottom w:val="0"/>
      <w:divBdr>
        <w:top w:val="none" w:sz="0" w:space="0" w:color="auto"/>
        <w:left w:val="none" w:sz="0" w:space="0" w:color="auto"/>
        <w:bottom w:val="none" w:sz="0" w:space="0" w:color="auto"/>
        <w:right w:val="none" w:sz="0" w:space="0" w:color="auto"/>
      </w:divBdr>
    </w:div>
    <w:div w:id="1162740533">
      <w:bodyDiv w:val="1"/>
      <w:marLeft w:val="0"/>
      <w:marRight w:val="0"/>
      <w:marTop w:val="0"/>
      <w:marBottom w:val="0"/>
      <w:divBdr>
        <w:top w:val="none" w:sz="0" w:space="0" w:color="auto"/>
        <w:left w:val="none" w:sz="0" w:space="0" w:color="auto"/>
        <w:bottom w:val="none" w:sz="0" w:space="0" w:color="auto"/>
        <w:right w:val="none" w:sz="0" w:space="0" w:color="auto"/>
      </w:divBdr>
    </w:div>
    <w:div w:id="1372536231">
      <w:bodyDiv w:val="1"/>
      <w:marLeft w:val="0"/>
      <w:marRight w:val="0"/>
      <w:marTop w:val="0"/>
      <w:marBottom w:val="0"/>
      <w:divBdr>
        <w:top w:val="none" w:sz="0" w:space="0" w:color="auto"/>
        <w:left w:val="none" w:sz="0" w:space="0" w:color="auto"/>
        <w:bottom w:val="none" w:sz="0" w:space="0" w:color="auto"/>
        <w:right w:val="none" w:sz="0" w:space="0" w:color="auto"/>
      </w:divBdr>
    </w:div>
    <w:div w:id="14265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rcn.com/jkimball.ma.ultranet/BiologyPages/P/P.html" TargetMode="External"/><Relationship Id="rId13" Type="http://schemas.openxmlformats.org/officeDocument/2006/relationships/hyperlink" Target="http://users.rcn.com/jkimball.ma.ultranet/BiologyPages/A/AntigenPresentation.html" TargetMode="External"/><Relationship Id="rId18" Type="http://schemas.openxmlformats.org/officeDocument/2006/relationships/hyperlink" Target="http://users.rcn.com/jkimball.ma.ultranet/BiologyPages/A/AntigenPresentation.html" TargetMode="External"/><Relationship Id="rId26" Type="http://schemas.openxmlformats.org/officeDocument/2006/relationships/image" Target="media/image40.png"/><Relationship Id="rId3" Type="http://schemas.openxmlformats.org/officeDocument/2006/relationships/settings" Target="settings.xml"/><Relationship Id="rId21" Type="http://schemas.openxmlformats.org/officeDocument/2006/relationships/hyperlink" Target="http://users.rcn.com/jkimball.ma.ultranet/BiologyPages/B/B_and_Tcells.html" TargetMode="External"/><Relationship Id="rId7" Type="http://schemas.openxmlformats.org/officeDocument/2006/relationships/hyperlink" Target="http://users.rcn.com/jkimball.ma.ultranet/BiologyPages/E/E.html" TargetMode="External"/><Relationship Id="rId12" Type="http://schemas.openxmlformats.org/officeDocument/2006/relationships/hyperlink" Target="http://users.rcn.com/jkimball.ma.ultranet/BiologyPages/V/Vertebrates.html" TargetMode="External"/><Relationship Id="rId17" Type="http://schemas.openxmlformats.org/officeDocument/2006/relationships/image" Target="media/image1.jpeg"/><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users.rcn.com/jkimball.ma.ultranet/BiologyPages/B/B_and_Tcells.html" TargetMode="External"/><Relationship Id="rId20" Type="http://schemas.openxmlformats.org/officeDocument/2006/relationships/hyperlink" Target="http://users.rcn.com/jkimball.ma.ultranet/BiologyPages/M/Mitosis.html"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ers.rcn.com/jkimball.ma.ultranet/BiologyPages/C/ClonalSelection.html"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users.rcn.com/jkimball.ma.ultranet/BiologyPages/B/Blood.html" TargetMode="External"/><Relationship Id="rId23" Type="http://schemas.openxmlformats.org/officeDocument/2006/relationships/image" Target="media/image2.jpeg"/><Relationship Id="rId28" Type="http://schemas.openxmlformats.org/officeDocument/2006/relationships/image" Target="media/image6.png"/><Relationship Id="rId10" Type="http://schemas.openxmlformats.org/officeDocument/2006/relationships/hyperlink" Target="http://users.rcn.com/jkimball.ma.ultranet/BiologyPages/C/ClonalSelection.html" TargetMode="External"/><Relationship Id="rId19" Type="http://schemas.openxmlformats.org/officeDocument/2006/relationships/hyperlink" Target="http://users.rcn.com/jkimball.ma.ultranet/BiologyPages/C/CellCycle.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sers.rcn.com/jkimball.ma.ultranet/BiologyPages/P/Polypeptides.html" TargetMode="External"/><Relationship Id="rId14" Type="http://schemas.openxmlformats.org/officeDocument/2006/relationships/hyperlink" Target="http://users.rcn.com/jkimball.ma.ultranet/BiologyPages/B/B_and_Tcells.html" TargetMode="External"/><Relationship Id="rId22" Type="http://schemas.openxmlformats.org/officeDocument/2006/relationships/hyperlink" Target="http://users.rcn.com/jkimball.ma.ultranet/BiologyPages/S/S.html" TargetMode="External"/><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Oldendorf</dc:creator>
  <cp:keywords/>
  <dc:description/>
  <cp:lastModifiedBy>Elena Oldendorf</cp:lastModifiedBy>
  <cp:revision>2</cp:revision>
  <dcterms:created xsi:type="dcterms:W3CDTF">2015-03-25T18:35:00Z</dcterms:created>
  <dcterms:modified xsi:type="dcterms:W3CDTF">2015-04-01T18:42:00Z</dcterms:modified>
</cp:coreProperties>
</file>